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391" w:type="dxa"/>
        <w:jc w:val="center"/>
        <w:tblLayout w:type="fixed"/>
        <w:tblLook w:val="04A0" w:firstRow="1" w:lastRow="0" w:firstColumn="1" w:lastColumn="0" w:noHBand="0" w:noVBand="1"/>
      </w:tblPr>
      <w:tblGrid>
        <w:gridCol w:w="1550"/>
        <w:gridCol w:w="1412"/>
        <w:gridCol w:w="1768"/>
        <w:gridCol w:w="50"/>
        <w:gridCol w:w="20"/>
        <w:gridCol w:w="1704"/>
        <w:gridCol w:w="328"/>
        <w:gridCol w:w="1515"/>
        <w:gridCol w:w="1707"/>
        <w:gridCol w:w="28"/>
        <w:gridCol w:w="1800"/>
        <w:gridCol w:w="14"/>
        <w:gridCol w:w="1704"/>
        <w:gridCol w:w="42"/>
        <w:gridCol w:w="1749"/>
      </w:tblGrid>
      <w:tr w:rsidR="007F0764" w:rsidRPr="00F401C9" w14:paraId="6D67CB6F" w14:textId="77777777" w:rsidTr="005D4FE5">
        <w:trPr>
          <w:jc w:val="center"/>
        </w:trPr>
        <w:tc>
          <w:tcPr>
            <w:tcW w:w="1551" w:type="dxa"/>
          </w:tcPr>
          <w:p w14:paraId="51E52900" w14:textId="77777777" w:rsidR="007F0764" w:rsidRPr="00F401C9" w:rsidRDefault="007F0764" w:rsidP="00825392">
            <w:pPr>
              <w:jc w:val="center"/>
              <w:rPr>
                <w:rFonts w:ascii="Twinkl" w:hAnsi="Twinkl"/>
                <w:b/>
                <w:sz w:val="20"/>
                <w:szCs w:val="20"/>
              </w:rPr>
            </w:pPr>
            <w:r w:rsidRPr="00F401C9">
              <w:rPr>
                <w:rFonts w:ascii="Twinkl" w:hAnsi="Twinkl"/>
                <w:b/>
                <w:sz w:val="20"/>
                <w:szCs w:val="20"/>
              </w:rPr>
              <w:t>Class</w:t>
            </w:r>
          </w:p>
        </w:tc>
        <w:tc>
          <w:tcPr>
            <w:tcW w:w="13840" w:type="dxa"/>
            <w:gridSpan w:val="14"/>
          </w:tcPr>
          <w:p w14:paraId="5F62D3E4" w14:textId="77777777" w:rsidR="007F0764" w:rsidRPr="00F401C9" w:rsidRDefault="007F0764" w:rsidP="00825392">
            <w:pPr>
              <w:jc w:val="center"/>
              <w:rPr>
                <w:rFonts w:ascii="Twinkl" w:hAnsi="Twinkl"/>
                <w:b/>
                <w:sz w:val="20"/>
                <w:szCs w:val="20"/>
              </w:rPr>
            </w:pPr>
            <w:r w:rsidRPr="00F401C9">
              <w:rPr>
                <w:rFonts w:ascii="Twinkl" w:hAnsi="Twinkl"/>
                <w:b/>
                <w:sz w:val="20"/>
                <w:szCs w:val="20"/>
              </w:rPr>
              <w:t>Hedgehog</w:t>
            </w:r>
          </w:p>
        </w:tc>
      </w:tr>
      <w:tr w:rsidR="007F0764" w:rsidRPr="00F401C9" w14:paraId="6FACC3A7" w14:textId="77777777" w:rsidTr="005D4FE5">
        <w:trPr>
          <w:jc w:val="center"/>
        </w:trPr>
        <w:tc>
          <w:tcPr>
            <w:tcW w:w="1551" w:type="dxa"/>
            <w:shd w:val="clear" w:color="auto" w:fill="E2EFD9" w:themeFill="accent6" w:themeFillTint="33"/>
          </w:tcPr>
          <w:p w14:paraId="41F459F6" w14:textId="77777777" w:rsidR="007F0764" w:rsidRPr="00F401C9" w:rsidRDefault="007F0764" w:rsidP="00825392">
            <w:pPr>
              <w:jc w:val="center"/>
              <w:rPr>
                <w:rFonts w:ascii="Twinkl" w:hAnsi="Twinkl"/>
                <w:b/>
                <w:sz w:val="20"/>
                <w:szCs w:val="20"/>
              </w:rPr>
            </w:pPr>
            <w:r w:rsidRPr="00F401C9">
              <w:rPr>
                <w:rFonts w:ascii="Twinkl" w:hAnsi="Twinkl"/>
                <w:b/>
                <w:sz w:val="20"/>
                <w:szCs w:val="20"/>
              </w:rPr>
              <w:t>Topic</w:t>
            </w:r>
          </w:p>
        </w:tc>
        <w:tc>
          <w:tcPr>
            <w:tcW w:w="13840" w:type="dxa"/>
            <w:gridSpan w:val="14"/>
            <w:shd w:val="clear" w:color="auto" w:fill="E2EFD9" w:themeFill="accent6" w:themeFillTint="33"/>
          </w:tcPr>
          <w:p w14:paraId="562BF6ED" w14:textId="77777777" w:rsidR="007F0764" w:rsidRPr="00F401C9" w:rsidRDefault="007F0764" w:rsidP="00825392">
            <w:pPr>
              <w:jc w:val="center"/>
              <w:rPr>
                <w:rFonts w:ascii="Twinkl" w:hAnsi="Twinkl"/>
                <w:b/>
                <w:sz w:val="20"/>
                <w:szCs w:val="20"/>
              </w:rPr>
            </w:pPr>
            <w:r w:rsidRPr="00F401C9">
              <w:rPr>
                <w:rFonts w:ascii="Twinkl" w:hAnsi="Twinkl"/>
                <w:b/>
                <w:sz w:val="20"/>
                <w:szCs w:val="20"/>
              </w:rPr>
              <w:t>The Stone Age</w:t>
            </w:r>
          </w:p>
        </w:tc>
      </w:tr>
      <w:tr w:rsidR="007F0764" w:rsidRPr="00F401C9" w14:paraId="71E78C0A" w14:textId="77777777" w:rsidTr="005D4FE5">
        <w:trPr>
          <w:trHeight w:val="357"/>
          <w:jc w:val="center"/>
        </w:trPr>
        <w:tc>
          <w:tcPr>
            <w:tcW w:w="1551" w:type="dxa"/>
          </w:tcPr>
          <w:p w14:paraId="51DACA8A" w14:textId="77777777" w:rsidR="007F0764" w:rsidRPr="00F401C9" w:rsidRDefault="007F0764" w:rsidP="00825392">
            <w:pPr>
              <w:jc w:val="center"/>
              <w:rPr>
                <w:rFonts w:ascii="Twinkl" w:hAnsi="Twinkl"/>
                <w:b/>
                <w:sz w:val="20"/>
                <w:szCs w:val="20"/>
              </w:rPr>
            </w:pPr>
            <w:r w:rsidRPr="00F401C9">
              <w:rPr>
                <w:rFonts w:ascii="Twinkl" w:hAnsi="Twinkl"/>
                <w:b/>
                <w:sz w:val="20"/>
                <w:szCs w:val="20"/>
              </w:rPr>
              <w:t>Visit / Visitors</w:t>
            </w:r>
          </w:p>
        </w:tc>
        <w:tc>
          <w:tcPr>
            <w:tcW w:w="13840" w:type="dxa"/>
            <w:gridSpan w:val="14"/>
          </w:tcPr>
          <w:p w14:paraId="5198E720" w14:textId="6CD5A2F5" w:rsidR="007F0764" w:rsidRPr="00F401C9" w:rsidRDefault="00640E6C" w:rsidP="00640E6C">
            <w:pPr>
              <w:jc w:val="center"/>
              <w:rPr>
                <w:rFonts w:ascii="Twinkl" w:hAnsi="Twinkl"/>
                <w:b/>
                <w:sz w:val="20"/>
                <w:szCs w:val="20"/>
              </w:rPr>
            </w:pPr>
            <w:r w:rsidRPr="00F401C9">
              <w:rPr>
                <w:rFonts w:ascii="Twinkl" w:hAnsi="Twinkl"/>
                <w:b/>
                <w:sz w:val="20"/>
                <w:szCs w:val="20"/>
              </w:rPr>
              <w:t xml:space="preserve">Mini Olympics </w:t>
            </w:r>
          </w:p>
        </w:tc>
      </w:tr>
      <w:tr w:rsidR="005F7C5A" w:rsidRPr="00F401C9" w14:paraId="0BF631F5" w14:textId="77777777" w:rsidTr="005D4FE5">
        <w:trPr>
          <w:jc w:val="center"/>
        </w:trPr>
        <w:tc>
          <w:tcPr>
            <w:tcW w:w="1551" w:type="dxa"/>
          </w:tcPr>
          <w:p w14:paraId="5AF45E88" w14:textId="77777777" w:rsidR="007F0764" w:rsidRPr="00F401C9" w:rsidRDefault="007F0764" w:rsidP="00825392">
            <w:pPr>
              <w:jc w:val="center"/>
              <w:rPr>
                <w:rFonts w:ascii="Twinkl" w:hAnsi="Twinkl"/>
                <w:b/>
                <w:sz w:val="20"/>
                <w:szCs w:val="20"/>
              </w:rPr>
            </w:pPr>
          </w:p>
        </w:tc>
        <w:tc>
          <w:tcPr>
            <w:tcW w:w="1413" w:type="dxa"/>
          </w:tcPr>
          <w:p w14:paraId="6BDB6DD5" w14:textId="77777777" w:rsidR="007F0764" w:rsidRPr="00F401C9" w:rsidRDefault="007F0764" w:rsidP="00825392">
            <w:pPr>
              <w:jc w:val="center"/>
              <w:rPr>
                <w:rFonts w:ascii="Twinkl" w:hAnsi="Twinkl"/>
                <w:b/>
                <w:sz w:val="20"/>
                <w:szCs w:val="20"/>
              </w:rPr>
            </w:pPr>
            <w:r w:rsidRPr="00F401C9">
              <w:rPr>
                <w:rFonts w:ascii="Twinkl" w:hAnsi="Twinkl"/>
                <w:b/>
                <w:sz w:val="20"/>
                <w:szCs w:val="20"/>
              </w:rPr>
              <w:t xml:space="preserve">Week 1 </w:t>
            </w:r>
          </w:p>
          <w:p w14:paraId="5C1169D5" w14:textId="1518CD65" w:rsidR="007F0764" w:rsidRPr="00F401C9" w:rsidRDefault="007F0764" w:rsidP="00825392">
            <w:pPr>
              <w:jc w:val="center"/>
              <w:rPr>
                <w:rFonts w:ascii="Twinkl" w:hAnsi="Twinkl"/>
                <w:b/>
                <w:sz w:val="20"/>
                <w:szCs w:val="20"/>
              </w:rPr>
            </w:pPr>
            <w:r w:rsidRPr="00F401C9">
              <w:rPr>
                <w:rFonts w:ascii="Twinkl" w:hAnsi="Twinkl"/>
                <w:b/>
                <w:sz w:val="20"/>
                <w:szCs w:val="20"/>
              </w:rPr>
              <w:t>0</w:t>
            </w:r>
            <w:r w:rsidR="0019582A" w:rsidRPr="00F401C9">
              <w:rPr>
                <w:rFonts w:ascii="Twinkl" w:hAnsi="Twinkl"/>
                <w:b/>
                <w:sz w:val="20"/>
                <w:szCs w:val="20"/>
              </w:rPr>
              <w:t>1</w:t>
            </w:r>
            <w:r w:rsidRPr="00F401C9">
              <w:rPr>
                <w:rFonts w:ascii="Twinkl" w:hAnsi="Twinkl"/>
                <w:b/>
                <w:sz w:val="20"/>
                <w:szCs w:val="20"/>
              </w:rPr>
              <w:t>/09</w:t>
            </w:r>
            <w:r w:rsidR="0019582A" w:rsidRPr="00F401C9">
              <w:rPr>
                <w:rFonts w:ascii="Twinkl" w:hAnsi="Twinkl"/>
                <w:b/>
                <w:sz w:val="20"/>
                <w:szCs w:val="20"/>
              </w:rPr>
              <w:t>/26</w:t>
            </w:r>
            <w:r w:rsidRPr="00F401C9">
              <w:rPr>
                <w:rFonts w:ascii="Twinkl" w:hAnsi="Twinkl"/>
                <w:b/>
                <w:sz w:val="20"/>
                <w:szCs w:val="20"/>
              </w:rPr>
              <w:t xml:space="preserve"> </w:t>
            </w:r>
          </w:p>
        </w:tc>
        <w:tc>
          <w:tcPr>
            <w:tcW w:w="1819" w:type="dxa"/>
            <w:gridSpan w:val="2"/>
          </w:tcPr>
          <w:p w14:paraId="2315E81F" w14:textId="77777777" w:rsidR="007F0764" w:rsidRPr="00F401C9" w:rsidRDefault="007F0764" w:rsidP="00825392">
            <w:pPr>
              <w:jc w:val="center"/>
              <w:rPr>
                <w:rFonts w:ascii="Twinkl" w:hAnsi="Twinkl"/>
                <w:b/>
                <w:sz w:val="20"/>
                <w:szCs w:val="20"/>
              </w:rPr>
            </w:pPr>
            <w:r w:rsidRPr="00F401C9">
              <w:rPr>
                <w:rFonts w:ascii="Twinkl" w:hAnsi="Twinkl"/>
                <w:b/>
                <w:sz w:val="20"/>
                <w:szCs w:val="20"/>
              </w:rPr>
              <w:t>Week 2</w:t>
            </w:r>
          </w:p>
          <w:p w14:paraId="1A76BBA4" w14:textId="331C293B" w:rsidR="007F0764" w:rsidRPr="00F401C9" w:rsidRDefault="0019582A" w:rsidP="00825392">
            <w:pPr>
              <w:jc w:val="center"/>
              <w:rPr>
                <w:rFonts w:ascii="Twinkl" w:hAnsi="Twinkl"/>
                <w:b/>
                <w:sz w:val="20"/>
                <w:szCs w:val="20"/>
              </w:rPr>
            </w:pPr>
            <w:r w:rsidRPr="00F401C9">
              <w:rPr>
                <w:rFonts w:ascii="Twinkl" w:hAnsi="Twinkl"/>
                <w:b/>
                <w:sz w:val="20"/>
                <w:szCs w:val="20"/>
              </w:rPr>
              <w:t>07/09/26</w:t>
            </w:r>
          </w:p>
        </w:tc>
        <w:tc>
          <w:tcPr>
            <w:tcW w:w="1724" w:type="dxa"/>
            <w:gridSpan w:val="2"/>
          </w:tcPr>
          <w:p w14:paraId="580935E7" w14:textId="77777777" w:rsidR="007F0764" w:rsidRPr="00F401C9" w:rsidRDefault="007F0764" w:rsidP="00825392">
            <w:pPr>
              <w:jc w:val="center"/>
              <w:rPr>
                <w:rFonts w:ascii="Twinkl" w:hAnsi="Twinkl"/>
                <w:b/>
                <w:sz w:val="20"/>
                <w:szCs w:val="20"/>
              </w:rPr>
            </w:pPr>
            <w:r w:rsidRPr="00F401C9">
              <w:rPr>
                <w:rFonts w:ascii="Twinkl" w:hAnsi="Twinkl"/>
                <w:b/>
                <w:sz w:val="20"/>
                <w:szCs w:val="20"/>
              </w:rPr>
              <w:t>Week 3</w:t>
            </w:r>
          </w:p>
          <w:p w14:paraId="7465C903" w14:textId="5206A8B0" w:rsidR="007F0764" w:rsidRPr="00F401C9" w:rsidRDefault="0019582A" w:rsidP="00825392">
            <w:pPr>
              <w:jc w:val="center"/>
              <w:rPr>
                <w:rFonts w:ascii="Twinkl" w:hAnsi="Twinkl"/>
                <w:b/>
                <w:sz w:val="20"/>
                <w:szCs w:val="20"/>
              </w:rPr>
            </w:pPr>
            <w:r w:rsidRPr="00F401C9">
              <w:rPr>
                <w:rFonts w:ascii="Twinkl" w:hAnsi="Twinkl"/>
                <w:b/>
                <w:sz w:val="20"/>
                <w:szCs w:val="20"/>
              </w:rPr>
              <w:t>14/09/26</w:t>
            </w:r>
          </w:p>
        </w:tc>
        <w:tc>
          <w:tcPr>
            <w:tcW w:w="1843" w:type="dxa"/>
            <w:gridSpan w:val="2"/>
          </w:tcPr>
          <w:p w14:paraId="7FDD8015" w14:textId="77777777" w:rsidR="007F0764" w:rsidRPr="00F401C9" w:rsidRDefault="007F0764" w:rsidP="00825392">
            <w:pPr>
              <w:jc w:val="center"/>
              <w:rPr>
                <w:rFonts w:ascii="Twinkl" w:hAnsi="Twinkl"/>
                <w:b/>
                <w:sz w:val="20"/>
                <w:szCs w:val="20"/>
              </w:rPr>
            </w:pPr>
            <w:r w:rsidRPr="00F401C9">
              <w:rPr>
                <w:rFonts w:ascii="Twinkl" w:hAnsi="Twinkl"/>
                <w:b/>
                <w:sz w:val="20"/>
                <w:szCs w:val="20"/>
              </w:rPr>
              <w:t>Week 4</w:t>
            </w:r>
          </w:p>
          <w:p w14:paraId="6F87998A" w14:textId="38B25F3F" w:rsidR="007F0764" w:rsidRPr="00F401C9" w:rsidRDefault="0019582A" w:rsidP="00825392">
            <w:pPr>
              <w:jc w:val="center"/>
              <w:rPr>
                <w:rFonts w:ascii="Twinkl" w:hAnsi="Twinkl"/>
                <w:b/>
                <w:sz w:val="20"/>
                <w:szCs w:val="20"/>
              </w:rPr>
            </w:pPr>
            <w:r w:rsidRPr="00F401C9">
              <w:rPr>
                <w:rFonts w:ascii="Twinkl" w:hAnsi="Twinkl"/>
                <w:b/>
                <w:sz w:val="20"/>
                <w:szCs w:val="20"/>
              </w:rPr>
              <w:t>21/09/26</w:t>
            </w:r>
          </w:p>
        </w:tc>
        <w:tc>
          <w:tcPr>
            <w:tcW w:w="1735" w:type="dxa"/>
            <w:gridSpan w:val="2"/>
          </w:tcPr>
          <w:p w14:paraId="401A4356" w14:textId="77777777" w:rsidR="007F0764" w:rsidRPr="00F401C9" w:rsidRDefault="007F0764" w:rsidP="00825392">
            <w:pPr>
              <w:jc w:val="center"/>
              <w:rPr>
                <w:rFonts w:ascii="Twinkl" w:hAnsi="Twinkl"/>
                <w:b/>
                <w:sz w:val="20"/>
                <w:szCs w:val="20"/>
              </w:rPr>
            </w:pPr>
            <w:r w:rsidRPr="00F401C9">
              <w:rPr>
                <w:rFonts w:ascii="Twinkl" w:hAnsi="Twinkl"/>
                <w:b/>
                <w:sz w:val="20"/>
                <w:szCs w:val="20"/>
              </w:rPr>
              <w:t>Week 5</w:t>
            </w:r>
          </w:p>
          <w:p w14:paraId="4A960BFD" w14:textId="485B441B" w:rsidR="007F0764" w:rsidRPr="00F401C9" w:rsidRDefault="0019582A" w:rsidP="00825392">
            <w:pPr>
              <w:jc w:val="center"/>
              <w:rPr>
                <w:rFonts w:ascii="Twinkl" w:hAnsi="Twinkl"/>
                <w:b/>
                <w:sz w:val="20"/>
                <w:szCs w:val="20"/>
              </w:rPr>
            </w:pPr>
            <w:r w:rsidRPr="00F401C9">
              <w:rPr>
                <w:rFonts w:ascii="Twinkl" w:hAnsi="Twinkl"/>
                <w:b/>
                <w:sz w:val="20"/>
                <w:szCs w:val="20"/>
              </w:rPr>
              <w:t>28/09/26</w:t>
            </w:r>
          </w:p>
        </w:tc>
        <w:tc>
          <w:tcPr>
            <w:tcW w:w="1814" w:type="dxa"/>
            <w:gridSpan w:val="2"/>
          </w:tcPr>
          <w:p w14:paraId="7956C944" w14:textId="77777777" w:rsidR="007F0764" w:rsidRPr="00F401C9" w:rsidRDefault="007F0764" w:rsidP="00825392">
            <w:pPr>
              <w:jc w:val="center"/>
              <w:rPr>
                <w:rFonts w:ascii="Twinkl" w:hAnsi="Twinkl"/>
                <w:b/>
                <w:sz w:val="20"/>
                <w:szCs w:val="20"/>
              </w:rPr>
            </w:pPr>
            <w:r w:rsidRPr="00F401C9">
              <w:rPr>
                <w:rFonts w:ascii="Twinkl" w:hAnsi="Twinkl"/>
                <w:b/>
                <w:sz w:val="20"/>
                <w:szCs w:val="20"/>
              </w:rPr>
              <w:t xml:space="preserve">Week 6 </w:t>
            </w:r>
          </w:p>
          <w:p w14:paraId="1174262C" w14:textId="767F3DFB" w:rsidR="007F0764" w:rsidRPr="00F401C9" w:rsidRDefault="0019582A" w:rsidP="00825392">
            <w:pPr>
              <w:jc w:val="center"/>
              <w:rPr>
                <w:rFonts w:ascii="Twinkl" w:hAnsi="Twinkl"/>
                <w:b/>
                <w:sz w:val="20"/>
                <w:szCs w:val="20"/>
              </w:rPr>
            </w:pPr>
            <w:r w:rsidRPr="00F401C9">
              <w:rPr>
                <w:rFonts w:ascii="Twinkl" w:hAnsi="Twinkl"/>
                <w:b/>
                <w:sz w:val="20"/>
                <w:szCs w:val="20"/>
              </w:rPr>
              <w:t>05/10/26</w:t>
            </w:r>
          </w:p>
        </w:tc>
        <w:tc>
          <w:tcPr>
            <w:tcW w:w="1701" w:type="dxa"/>
          </w:tcPr>
          <w:p w14:paraId="2FE93230" w14:textId="77777777" w:rsidR="007F0764" w:rsidRPr="00F401C9" w:rsidRDefault="007F0764" w:rsidP="00825392">
            <w:pPr>
              <w:jc w:val="center"/>
              <w:rPr>
                <w:rFonts w:ascii="Twinkl" w:hAnsi="Twinkl"/>
                <w:b/>
                <w:sz w:val="20"/>
                <w:szCs w:val="20"/>
              </w:rPr>
            </w:pPr>
            <w:r w:rsidRPr="00F401C9">
              <w:rPr>
                <w:rFonts w:ascii="Twinkl" w:hAnsi="Twinkl"/>
                <w:b/>
                <w:sz w:val="20"/>
                <w:szCs w:val="20"/>
              </w:rPr>
              <w:t>Week 7</w:t>
            </w:r>
          </w:p>
          <w:p w14:paraId="20372ADD" w14:textId="6B90789A" w:rsidR="007F0764" w:rsidRPr="00F401C9" w:rsidRDefault="0019582A" w:rsidP="00825392">
            <w:pPr>
              <w:jc w:val="center"/>
              <w:rPr>
                <w:rFonts w:ascii="Twinkl" w:hAnsi="Twinkl"/>
                <w:b/>
                <w:sz w:val="20"/>
                <w:szCs w:val="20"/>
              </w:rPr>
            </w:pPr>
            <w:r w:rsidRPr="00F401C9">
              <w:rPr>
                <w:rFonts w:ascii="Twinkl" w:hAnsi="Twinkl"/>
                <w:b/>
                <w:sz w:val="20"/>
                <w:szCs w:val="20"/>
              </w:rPr>
              <w:t>12/10/26</w:t>
            </w:r>
          </w:p>
        </w:tc>
        <w:tc>
          <w:tcPr>
            <w:tcW w:w="1791" w:type="dxa"/>
            <w:gridSpan w:val="2"/>
          </w:tcPr>
          <w:p w14:paraId="7F742870" w14:textId="77777777" w:rsidR="007F0764" w:rsidRPr="00F401C9" w:rsidRDefault="007F0764" w:rsidP="00825392">
            <w:pPr>
              <w:jc w:val="center"/>
              <w:rPr>
                <w:rFonts w:ascii="Twinkl" w:hAnsi="Twinkl"/>
                <w:b/>
                <w:sz w:val="20"/>
                <w:szCs w:val="20"/>
              </w:rPr>
            </w:pPr>
            <w:r w:rsidRPr="00F401C9">
              <w:rPr>
                <w:rFonts w:ascii="Twinkl" w:hAnsi="Twinkl"/>
                <w:b/>
                <w:sz w:val="20"/>
                <w:szCs w:val="20"/>
              </w:rPr>
              <w:t>Week 8</w:t>
            </w:r>
          </w:p>
          <w:p w14:paraId="26404DD2" w14:textId="2A4E0327" w:rsidR="007F0764" w:rsidRPr="00F401C9" w:rsidRDefault="0019582A" w:rsidP="00825392">
            <w:pPr>
              <w:jc w:val="center"/>
              <w:rPr>
                <w:rFonts w:ascii="Twinkl" w:hAnsi="Twinkl"/>
                <w:b/>
                <w:sz w:val="20"/>
                <w:szCs w:val="20"/>
              </w:rPr>
            </w:pPr>
            <w:r w:rsidRPr="00F401C9">
              <w:rPr>
                <w:rFonts w:ascii="Twinkl" w:hAnsi="Twinkl"/>
                <w:b/>
                <w:sz w:val="20"/>
                <w:szCs w:val="20"/>
              </w:rPr>
              <w:t>19/10/26</w:t>
            </w:r>
          </w:p>
        </w:tc>
      </w:tr>
      <w:tr w:rsidR="00640E6C" w:rsidRPr="00F401C9" w14:paraId="2F458304" w14:textId="77777777" w:rsidTr="005D4FE5">
        <w:trPr>
          <w:jc w:val="center"/>
        </w:trPr>
        <w:tc>
          <w:tcPr>
            <w:tcW w:w="1551" w:type="dxa"/>
          </w:tcPr>
          <w:p w14:paraId="7EE72E1C" w14:textId="77777777" w:rsidR="00640E6C" w:rsidRPr="00F401C9" w:rsidRDefault="00640E6C" w:rsidP="009679EA">
            <w:pPr>
              <w:jc w:val="center"/>
              <w:rPr>
                <w:rFonts w:ascii="Twinkl" w:hAnsi="Twinkl"/>
                <w:b/>
                <w:sz w:val="20"/>
                <w:szCs w:val="20"/>
              </w:rPr>
            </w:pPr>
            <w:r w:rsidRPr="00F401C9">
              <w:rPr>
                <w:rFonts w:ascii="Twinkl" w:hAnsi="Twinkl"/>
                <w:b/>
                <w:sz w:val="20"/>
                <w:szCs w:val="20"/>
              </w:rPr>
              <w:t>English</w:t>
            </w:r>
          </w:p>
          <w:p w14:paraId="05E0EB86" w14:textId="77777777" w:rsidR="00640E6C" w:rsidRPr="00F401C9" w:rsidRDefault="00640E6C" w:rsidP="009679EA">
            <w:pPr>
              <w:jc w:val="center"/>
              <w:rPr>
                <w:rFonts w:ascii="Twinkl" w:hAnsi="Twinkl"/>
                <w:b/>
                <w:sz w:val="20"/>
                <w:szCs w:val="20"/>
              </w:rPr>
            </w:pPr>
          </w:p>
        </w:tc>
        <w:tc>
          <w:tcPr>
            <w:tcW w:w="1413" w:type="dxa"/>
            <w:shd w:val="clear" w:color="auto" w:fill="A5A5A5" w:themeFill="accent3"/>
          </w:tcPr>
          <w:p w14:paraId="704EE07D" w14:textId="77777777" w:rsidR="00640E6C" w:rsidRPr="00F401C9" w:rsidRDefault="00640E6C" w:rsidP="009679EA">
            <w:pPr>
              <w:jc w:val="center"/>
              <w:rPr>
                <w:rFonts w:ascii="Twinkl" w:hAnsi="Twinkl"/>
                <w:bCs/>
                <w:sz w:val="20"/>
                <w:szCs w:val="20"/>
              </w:rPr>
            </w:pPr>
          </w:p>
        </w:tc>
        <w:tc>
          <w:tcPr>
            <w:tcW w:w="3543" w:type="dxa"/>
            <w:gridSpan w:val="4"/>
          </w:tcPr>
          <w:p w14:paraId="4CB7591B" w14:textId="67FAE2B7" w:rsidR="00640E6C" w:rsidRPr="00F401C9" w:rsidRDefault="00565409" w:rsidP="00565409">
            <w:pPr>
              <w:rPr>
                <w:rFonts w:ascii="Twinkl" w:hAnsi="Twinkl"/>
                <w:bCs/>
                <w:sz w:val="20"/>
                <w:szCs w:val="20"/>
              </w:rPr>
            </w:pPr>
            <w:r w:rsidRPr="00F401C9">
              <w:rPr>
                <w:rFonts w:ascii="Twinkl" w:hAnsi="Twinkl"/>
                <w:bCs/>
                <w:sz w:val="20"/>
                <w:szCs w:val="20"/>
              </w:rPr>
              <w:t>Using the short film Broken: Rock, Paper, Scissors as a visual stimulus, children will develop their narrative writing skills. They will explore prediction, story structure, character and setting description, emotions, powerful verbs and dialogue. Children will then apply these skills by planning and writing their own alternative ending to the story.</w:t>
            </w:r>
          </w:p>
        </w:tc>
        <w:tc>
          <w:tcPr>
            <w:tcW w:w="8884" w:type="dxa"/>
            <w:gridSpan w:val="9"/>
          </w:tcPr>
          <w:p w14:paraId="5E6C3CDE" w14:textId="62CCE4B8" w:rsidR="00F401C9" w:rsidRPr="00F401C9" w:rsidRDefault="00F401C9" w:rsidP="00F401C9">
            <w:pPr>
              <w:rPr>
                <w:rFonts w:ascii="Twinkl" w:eastAsia="Calibri" w:hAnsi="Twinkl"/>
                <w:sz w:val="20"/>
                <w:szCs w:val="20"/>
              </w:rPr>
            </w:pPr>
            <w:r w:rsidRPr="00F401C9">
              <w:rPr>
                <w:rFonts w:ascii="Twinkl" w:eastAsia="Calibri" w:hAnsi="Twinkl"/>
                <w:sz w:val="20"/>
                <w:szCs w:val="20"/>
              </w:rPr>
              <w:t>Adventure Stories: Stone Age Boy</w:t>
            </w:r>
          </w:p>
          <w:p w14:paraId="796805D5" w14:textId="09887B19" w:rsidR="00F401C9" w:rsidRPr="00F401C9" w:rsidRDefault="00F401C9" w:rsidP="00F401C9">
            <w:pPr>
              <w:rPr>
                <w:rFonts w:ascii="Twinkl" w:eastAsia="Calibri" w:hAnsi="Twinkl"/>
                <w:sz w:val="20"/>
                <w:szCs w:val="20"/>
              </w:rPr>
            </w:pPr>
            <w:r w:rsidRPr="00F401C9">
              <w:rPr>
                <w:rFonts w:ascii="Twinkl" w:eastAsia="Calibri" w:hAnsi="Twinkl"/>
                <w:sz w:val="20"/>
                <w:szCs w:val="20"/>
              </w:rPr>
              <w:t>Using Stone Age Boy as the model text, pupils will develop their narrative writing by planning, drafting, editing and improving their own Stone Age adventure stories. They will create and describe settings, characters and plot, develop a rich and varied vocabulary, organise ideas into paragraphs, and use conjunctions, adverbs and prepositions to express time and cause. Pupils will also develop their use of direct speech and accurate speech punctuation, while proofreading their writing for spelling, grammar and punctuation.</w:t>
            </w:r>
          </w:p>
          <w:p w14:paraId="31E16752" w14:textId="6C7BB668" w:rsidR="00640E6C" w:rsidRPr="00F401C9" w:rsidRDefault="00640E6C" w:rsidP="009679EA">
            <w:pPr>
              <w:rPr>
                <w:rFonts w:ascii="Twinkl" w:eastAsia="Calibri" w:hAnsi="Twinkl"/>
                <w:bCs/>
                <w:sz w:val="20"/>
                <w:szCs w:val="20"/>
              </w:rPr>
            </w:pPr>
          </w:p>
        </w:tc>
      </w:tr>
      <w:tr w:rsidR="00565409" w:rsidRPr="00F401C9" w14:paraId="74040A51" w14:textId="77777777" w:rsidTr="005D4FE5">
        <w:trPr>
          <w:jc w:val="center"/>
        </w:trPr>
        <w:tc>
          <w:tcPr>
            <w:tcW w:w="1551" w:type="dxa"/>
          </w:tcPr>
          <w:p w14:paraId="4F47D56B" w14:textId="0AA11494" w:rsidR="00565409" w:rsidRPr="00F401C9" w:rsidRDefault="00565409" w:rsidP="00825392">
            <w:pPr>
              <w:jc w:val="center"/>
              <w:rPr>
                <w:rFonts w:ascii="Twinkl" w:hAnsi="Twinkl"/>
                <w:b/>
                <w:sz w:val="20"/>
                <w:szCs w:val="20"/>
              </w:rPr>
            </w:pPr>
            <w:r w:rsidRPr="00F401C9">
              <w:rPr>
                <w:rFonts w:ascii="Twinkl" w:hAnsi="Twinkl"/>
                <w:b/>
                <w:sz w:val="20"/>
                <w:szCs w:val="20"/>
              </w:rPr>
              <w:t xml:space="preserve">Spellings </w:t>
            </w:r>
          </w:p>
        </w:tc>
        <w:tc>
          <w:tcPr>
            <w:tcW w:w="3252" w:type="dxa"/>
            <w:gridSpan w:val="4"/>
            <w:shd w:val="clear" w:color="auto" w:fill="A5A5A5" w:themeFill="accent3"/>
          </w:tcPr>
          <w:p w14:paraId="12531F59" w14:textId="3404C900" w:rsidR="00565409" w:rsidRPr="00F401C9" w:rsidRDefault="00565409" w:rsidP="00565409">
            <w:pPr>
              <w:rPr>
                <w:rFonts w:ascii="Twinkl" w:hAnsi="Twinkl"/>
                <w:bCs/>
                <w:sz w:val="20"/>
                <w:szCs w:val="20"/>
              </w:rPr>
            </w:pPr>
          </w:p>
        </w:tc>
        <w:tc>
          <w:tcPr>
            <w:tcW w:w="3547" w:type="dxa"/>
            <w:gridSpan w:val="3"/>
          </w:tcPr>
          <w:p w14:paraId="7D340F08" w14:textId="77777777" w:rsidR="00565409" w:rsidRPr="00F401C9" w:rsidRDefault="00565409" w:rsidP="00565409">
            <w:pPr>
              <w:jc w:val="both"/>
              <w:rPr>
                <w:rFonts w:ascii="Twinkl" w:hAnsi="Twinkl"/>
                <w:bCs/>
                <w:sz w:val="20"/>
                <w:szCs w:val="20"/>
              </w:rPr>
            </w:pPr>
            <w:r w:rsidRPr="00F401C9">
              <w:rPr>
                <w:rFonts w:ascii="Twinkl" w:hAnsi="Twinkl"/>
                <w:bCs/>
                <w:sz w:val="20"/>
                <w:szCs w:val="20"/>
              </w:rPr>
              <w:t xml:space="preserve">Spell words with the prefix pre-. </w:t>
            </w:r>
          </w:p>
          <w:p w14:paraId="3536FAB0" w14:textId="77777777" w:rsidR="00565409" w:rsidRPr="00F401C9" w:rsidRDefault="00565409" w:rsidP="00565409">
            <w:pPr>
              <w:jc w:val="both"/>
              <w:rPr>
                <w:rFonts w:ascii="Twinkl" w:hAnsi="Twinkl"/>
                <w:bCs/>
                <w:sz w:val="20"/>
                <w:szCs w:val="20"/>
              </w:rPr>
            </w:pPr>
          </w:p>
        </w:tc>
        <w:tc>
          <w:tcPr>
            <w:tcW w:w="3535" w:type="dxa"/>
            <w:gridSpan w:val="3"/>
          </w:tcPr>
          <w:p w14:paraId="789EB9B3" w14:textId="77777777" w:rsidR="00565409" w:rsidRPr="00F401C9" w:rsidRDefault="00565409" w:rsidP="00565409">
            <w:pPr>
              <w:jc w:val="both"/>
              <w:rPr>
                <w:rFonts w:ascii="Twinkl" w:hAnsi="Twinkl" w:cs="Arial"/>
                <w:sz w:val="20"/>
                <w:szCs w:val="20"/>
              </w:rPr>
            </w:pPr>
            <w:r w:rsidRPr="00F401C9">
              <w:rPr>
                <w:rFonts w:ascii="Twinkl" w:hAnsi="Twinkl" w:cs="Arial"/>
                <w:sz w:val="20"/>
                <w:szCs w:val="20"/>
              </w:rPr>
              <w:t>Spell words with the prefix sub-</w:t>
            </w:r>
          </w:p>
          <w:p w14:paraId="2F0A0990" w14:textId="77777777" w:rsidR="00565409" w:rsidRPr="00F401C9" w:rsidRDefault="00565409" w:rsidP="00565409">
            <w:pPr>
              <w:jc w:val="both"/>
              <w:rPr>
                <w:rFonts w:ascii="Twinkl" w:hAnsi="Twinkl"/>
                <w:bCs/>
                <w:sz w:val="20"/>
                <w:szCs w:val="20"/>
              </w:rPr>
            </w:pPr>
          </w:p>
        </w:tc>
        <w:tc>
          <w:tcPr>
            <w:tcW w:w="3506" w:type="dxa"/>
            <w:gridSpan w:val="4"/>
          </w:tcPr>
          <w:p w14:paraId="4C39DE83" w14:textId="77777777" w:rsidR="00565409" w:rsidRPr="00F401C9" w:rsidRDefault="00565409" w:rsidP="00565409">
            <w:pPr>
              <w:jc w:val="both"/>
              <w:rPr>
                <w:rFonts w:ascii="Twinkl" w:hAnsi="Twinkl" w:cs="Arial"/>
                <w:sz w:val="20"/>
                <w:szCs w:val="20"/>
              </w:rPr>
            </w:pPr>
            <w:r w:rsidRPr="00F401C9">
              <w:rPr>
                <w:rFonts w:ascii="Twinkl" w:hAnsi="Twinkl" w:cs="Arial"/>
                <w:sz w:val="20"/>
                <w:szCs w:val="20"/>
              </w:rPr>
              <w:t>Spell words with the prefix ex-</w:t>
            </w:r>
          </w:p>
          <w:p w14:paraId="11D358D8" w14:textId="0408D6AE" w:rsidR="00565409" w:rsidRPr="00F401C9" w:rsidRDefault="00565409" w:rsidP="00565409">
            <w:pPr>
              <w:jc w:val="both"/>
              <w:rPr>
                <w:rFonts w:ascii="Twinkl" w:hAnsi="Twinkl"/>
                <w:bCs/>
                <w:sz w:val="20"/>
                <w:szCs w:val="20"/>
              </w:rPr>
            </w:pPr>
          </w:p>
        </w:tc>
      </w:tr>
      <w:tr w:rsidR="00DD3D50" w:rsidRPr="00F401C9" w14:paraId="6DBE20F1" w14:textId="77777777" w:rsidTr="005D4FE5">
        <w:trPr>
          <w:jc w:val="center"/>
        </w:trPr>
        <w:tc>
          <w:tcPr>
            <w:tcW w:w="1551" w:type="dxa"/>
          </w:tcPr>
          <w:p w14:paraId="18BFFC35" w14:textId="77777777" w:rsidR="00DD3D50" w:rsidRPr="00F401C9" w:rsidRDefault="00DD3D50" w:rsidP="00825392">
            <w:pPr>
              <w:jc w:val="center"/>
              <w:rPr>
                <w:rFonts w:ascii="Twinkl" w:hAnsi="Twinkl"/>
                <w:b/>
                <w:sz w:val="20"/>
                <w:szCs w:val="20"/>
              </w:rPr>
            </w:pPr>
            <w:r w:rsidRPr="00F401C9">
              <w:rPr>
                <w:rFonts w:ascii="Twinkl" w:hAnsi="Twinkl"/>
                <w:b/>
                <w:sz w:val="20"/>
                <w:szCs w:val="20"/>
              </w:rPr>
              <w:t>Guided Reading</w:t>
            </w:r>
          </w:p>
        </w:tc>
        <w:tc>
          <w:tcPr>
            <w:tcW w:w="13840" w:type="dxa"/>
            <w:gridSpan w:val="14"/>
          </w:tcPr>
          <w:p w14:paraId="183B493C" w14:textId="77777777" w:rsidR="00DD3D50" w:rsidRPr="00F401C9" w:rsidRDefault="00DD3D50" w:rsidP="00825392">
            <w:pPr>
              <w:jc w:val="center"/>
              <w:rPr>
                <w:rFonts w:ascii="Twinkl" w:hAnsi="Twinkl"/>
                <w:bCs/>
                <w:sz w:val="20"/>
                <w:szCs w:val="20"/>
              </w:rPr>
            </w:pPr>
            <w:r w:rsidRPr="00F401C9">
              <w:rPr>
                <w:rFonts w:ascii="Twinkl" w:hAnsi="Twinkl"/>
                <w:bCs/>
                <w:sz w:val="20"/>
                <w:szCs w:val="20"/>
              </w:rPr>
              <w:t>Stone Age Boy</w:t>
            </w:r>
          </w:p>
          <w:p w14:paraId="35753D51" w14:textId="77777777" w:rsidR="00DD3D50" w:rsidRPr="00F401C9" w:rsidRDefault="00DD3D50" w:rsidP="00825392">
            <w:pPr>
              <w:jc w:val="center"/>
              <w:rPr>
                <w:rFonts w:ascii="Twinkl" w:hAnsi="Twinkl"/>
                <w:bCs/>
                <w:sz w:val="20"/>
                <w:szCs w:val="20"/>
              </w:rPr>
            </w:pPr>
            <w:r w:rsidRPr="00F401C9">
              <w:rPr>
                <w:rFonts w:ascii="Twinkl" w:hAnsi="Twinkl"/>
                <w:bCs/>
                <w:sz w:val="20"/>
                <w:szCs w:val="20"/>
              </w:rPr>
              <w:t>Pebble in my pocket</w:t>
            </w:r>
          </w:p>
        </w:tc>
      </w:tr>
      <w:tr w:rsidR="009679EA" w:rsidRPr="00F401C9" w14:paraId="1C2196E8" w14:textId="77777777" w:rsidTr="005D4FE5">
        <w:trPr>
          <w:jc w:val="center"/>
        </w:trPr>
        <w:tc>
          <w:tcPr>
            <w:tcW w:w="1551" w:type="dxa"/>
          </w:tcPr>
          <w:p w14:paraId="3202B98F" w14:textId="77777777" w:rsidR="009679EA" w:rsidRPr="00F401C9" w:rsidRDefault="009679EA" w:rsidP="00825392">
            <w:pPr>
              <w:jc w:val="center"/>
              <w:rPr>
                <w:rFonts w:ascii="Twinkl" w:hAnsi="Twinkl"/>
                <w:b/>
                <w:sz w:val="20"/>
                <w:szCs w:val="20"/>
              </w:rPr>
            </w:pPr>
            <w:r w:rsidRPr="00F401C9">
              <w:rPr>
                <w:rFonts w:ascii="Twinkl" w:hAnsi="Twinkl"/>
                <w:b/>
                <w:sz w:val="20"/>
                <w:szCs w:val="20"/>
              </w:rPr>
              <w:t xml:space="preserve">Maths </w:t>
            </w:r>
          </w:p>
        </w:tc>
        <w:tc>
          <w:tcPr>
            <w:tcW w:w="5284" w:type="dxa"/>
            <w:gridSpan w:val="6"/>
          </w:tcPr>
          <w:p w14:paraId="2D956E1B" w14:textId="77777777" w:rsidR="009679EA" w:rsidRPr="00F401C9" w:rsidRDefault="009679EA" w:rsidP="00825392">
            <w:pPr>
              <w:jc w:val="center"/>
              <w:rPr>
                <w:rFonts w:ascii="Twinkl" w:hAnsi="Twinkl"/>
                <w:bCs/>
                <w:sz w:val="20"/>
                <w:szCs w:val="20"/>
              </w:rPr>
            </w:pPr>
            <w:r w:rsidRPr="00F401C9">
              <w:rPr>
                <w:rFonts w:ascii="Twinkl" w:hAnsi="Twinkl"/>
                <w:bCs/>
                <w:sz w:val="20"/>
                <w:szCs w:val="20"/>
              </w:rPr>
              <w:t>Place Value</w:t>
            </w:r>
          </w:p>
        </w:tc>
        <w:tc>
          <w:tcPr>
            <w:tcW w:w="8556" w:type="dxa"/>
            <w:gridSpan w:val="8"/>
          </w:tcPr>
          <w:p w14:paraId="58ADBC67" w14:textId="77777777" w:rsidR="009679EA" w:rsidRPr="00F401C9" w:rsidRDefault="009679EA" w:rsidP="00825392">
            <w:pPr>
              <w:jc w:val="center"/>
              <w:rPr>
                <w:rFonts w:ascii="Twinkl" w:hAnsi="Twinkl"/>
                <w:bCs/>
                <w:sz w:val="20"/>
                <w:szCs w:val="20"/>
              </w:rPr>
            </w:pPr>
            <w:r w:rsidRPr="00F401C9">
              <w:rPr>
                <w:rFonts w:ascii="Twinkl" w:hAnsi="Twinkl"/>
                <w:bCs/>
                <w:sz w:val="20"/>
                <w:szCs w:val="20"/>
              </w:rPr>
              <w:t>Addition and Subtraction</w:t>
            </w:r>
          </w:p>
        </w:tc>
      </w:tr>
      <w:tr w:rsidR="00876727" w:rsidRPr="00F401C9" w14:paraId="04236F09" w14:textId="77777777" w:rsidTr="005D4FE5">
        <w:trPr>
          <w:trHeight w:val="787"/>
          <w:jc w:val="center"/>
        </w:trPr>
        <w:tc>
          <w:tcPr>
            <w:tcW w:w="1551" w:type="dxa"/>
          </w:tcPr>
          <w:p w14:paraId="4FA713CD" w14:textId="77777777" w:rsidR="00876727" w:rsidRPr="00F401C9" w:rsidRDefault="00876727" w:rsidP="00A70780">
            <w:pPr>
              <w:jc w:val="center"/>
              <w:rPr>
                <w:rFonts w:ascii="Twinkl" w:hAnsi="Twinkl"/>
                <w:b/>
                <w:sz w:val="20"/>
                <w:szCs w:val="20"/>
              </w:rPr>
            </w:pPr>
            <w:r w:rsidRPr="00F401C9">
              <w:rPr>
                <w:rFonts w:ascii="Twinkl" w:hAnsi="Twinkl"/>
                <w:b/>
                <w:sz w:val="20"/>
                <w:szCs w:val="20"/>
              </w:rPr>
              <w:t>Science</w:t>
            </w:r>
          </w:p>
          <w:p w14:paraId="57AF914A" w14:textId="3FA8C59D" w:rsidR="00876727" w:rsidRPr="00F401C9" w:rsidRDefault="00876727" w:rsidP="005D4FE5">
            <w:pPr>
              <w:rPr>
                <w:rFonts w:ascii="Twinkl" w:hAnsi="Twinkl"/>
                <w:b/>
                <w:sz w:val="20"/>
                <w:szCs w:val="20"/>
              </w:rPr>
            </w:pPr>
          </w:p>
        </w:tc>
        <w:tc>
          <w:tcPr>
            <w:tcW w:w="1413" w:type="dxa"/>
          </w:tcPr>
          <w:p w14:paraId="25DF39B3" w14:textId="33CCF2B2" w:rsidR="00876727" w:rsidRPr="00F401C9" w:rsidRDefault="00876727" w:rsidP="00876727">
            <w:pPr>
              <w:rPr>
                <w:rFonts w:ascii="Twinkl" w:hAnsi="Twinkl"/>
                <w:bCs/>
                <w:iCs/>
                <w:sz w:val="20"/>
                <w:szCs w:val="20"/>
              </w:rPr>
            </w:pPr>
            <w:r w:rsidRPr="00F401C9">
              <w:rPr>
                <w:rFonts w:ascii="Twinkl" w:hAnsi="Twinkl"/>
                <w:bCs/>
                <w:iCs/>
                <w:color w:val="0D0D0D"/>
                <w:sz w:val="20"/>
                <w:szCs w:val="20"/>
              </w:rPr>
              <w:t>How are rocks different and what rock is this?</w:t>
            </w:r>
          </w:p>
        </w:tc>
        <w:tc>
          <w:tcPr>
            <w:tcW w:w="1819" w:type="dxa"/>
            <w:gridSpan w:val="2"/>
          </w:tcPr>
          <w:p w14:paraId="0DE4D3A6" w14:textId="77777777" w:rsidR="00876727" w:rsidRPr="00F401C9" w:rsidRDefault="00876727" w:rsidP="00876727">
            <w:pPr>
              <w:spacing w:after="120"/>
              <w:rPr>
                <w:rFonts w:ascii="Twinkl" w:hAnsi="Twinkl"/>
                <w:bCs/>
                <w:iCs/>
                <w:color w:val="000000"/>
                <w:sz w:val="20"/>
                <w:szCs w:val="20"/>
                <w:highlight w:val="white"/>
              </w:rPr>
            </w:pPr>
            <w:r w:rsidRPr="00F401C9">
              <w:rPr>
                <w:rFonts w:ascii="Twinkl" w:hAnsi="Twinkl"/>
                <w:bCs/>
                <w:iCs/>
                <w:color w:val="000000"/>
                <w:sz w:val="20"/>
                <w:szCs w:val="20"/>
                <w:highlight w:val="white"/>
              </w:rPr>
              <w:t>What are rocks used for?</w:t>
            </w:r>
          </w:p>
          <w:p w14:paraId="6B72BF16" w14:textId="4A29766C" w:rsidR="00876727" w:rsidRPr="00F401C9" w:rsidRDefault="00876727" w:rsidP="00876727">
            <w:pPr>
              <w:rPr>
                <w:rFonts w:ascii="Twinkl" w:hAnsi="Twinkl"/>
                <w:bCs/>
                <w:iCs/>
                <w:sz w:val="20"/>
                <w:szCs w:val="20"/>
              </w:rPr>
            </w:pPr>
          </w:p>
        </w:tc>
        <w:tc>
          <w:tcPr>
            <w:tcW w:w="1724" w:type="dxa"/>
            <w:gridSpan w:val="2"/>
          </w:tcPr>
          <w:p w14:paraId="6F09F26D" w14:textId="78B16076" w:rsidR="00876727" w:rsidRPr="00F401C9" w:rsidRDefault="00876727" w:rsidP="00876727">
            <w:pPr>
              <w:rPr>
                <w:rFonts w:ascii="Twinkl" w:hAnsi="Twinkl"/>
                <w:bCs/>
                <w:iCs/>
                <w:sz w:val="20"/>
                <w:szCs w:val="20"/>
              </w:rPr>
            </w:pPr>
            <w:r w:rsidRPr="00F401C9">
              <w:rPr>
                <w:rFonts w:ascii="Twinkl" w:hAnsi="Twinkl"/>
                <w:bCs/>
                <w:iCs/>
                <w:color w:val="000000"/>
                <w:sz w:val="20"/>
                <w:szCs w:val="20"/>
                <w:highlight w:val="white"/>
              </w:rPr>
              <w:t>How are soils different?</w:t>
            </w:r>
          </w:p>
        </w:tc>
        <w:tc>
          <w:tcPr>
            <w:tcW w:w="1843" w:type="dxa"/>
            <w:gridSpan w:val="2"/>
          </w:tcPr>
          <w:p w14:paraId="64438949" w14:textId="39AE8CAF" w:rsidR="00876727" w:rsidRPr="00F401C9" w:rsidRDefault="00876727" w:rsidP="00876727">
            <w:pPr>
              <w:rPr>
                <w:rFonts w:ascii="Twinkl" w:hAnsi="Twinkl"/>
                <w:bCs/>
                <w:iCs/>
                <w:sz w:val="20"/>
                <w:szCs w:val="20"/>
              </w:rPr>
            </w:pPr>
            <w:r w:rsidRPr="00F401C9">
              <w:rPr>
                <w:rFonts w:ascii="Twinkl" w:hAnsi="Twinkl"/>
                <w:bCs/>
                <w:iCs/>
                <w:color w:val="000000"/>
                <w:sz w:val="20"/>
                <w:szCs w:val="20"/>
                <w:highlight w:val="white"/>
              </w:rPr>
              <w:t>Which soils hold water?</w:t>
            </w:r>
          </w:p>
        </w:tc>
        <w:tc>
          <w:tcPr>
            <w:tcW w:w="1735" w:type="dxa"/>
            <w:gridSpan w:val="2"/>
          </w:tcPr>
          <w:p w14:paraId="4F5CCFF7" w14:textId="77777777" w:rsidR="00876727" w:rsidRPr="00F401C9" w:rsidRDefault="00876727" w:rsidP="00876727">
            <w:pPr>
              <w:spacing w:after="120"/>
              <w:rPr>
                <w:rFonts w:ascii="Twinkl" w:hAnsi="Twinkl"/>
                <w:bCs/>
                <w:iCs/>
                <w:color w:val="000000"/>
                <w:sz w:val="20"/>
                <w:szCs w:val="20"/>
                <w:highlight w:val="white"/>
              </w:rPr>
            </w:pPr>
            <w:r w:rsidRPr="00F401C9">
              <w:rPr>
                <w:rFonts w:ascii="Twinkl" w:hAnsi="Twinkl"/>
                <w:bCs/>
                <w:iCs/>
                <w:color w:val="000000"/>
                <w:sz w:val="20"/>
                <w:szCs w:val="20"/>
                <w:highlight w:val="white"/>
              </w:rPr>
              <w:t xml:space="preserve">What is this fossil? </w:t>
            </w:r>
          </w:p>
          <w:p w14:paraId="47090C8B" w14:textId="41D20807" w:rsidR="00876727" w:rsidRPr="00F401C9" w:rsidRDefault="00876727" w:rsidP="00876727">
            <w:pPr>
              <w:rPr>
                <w:rFonts w:ascii="Twinkl" w:hAnsi="Twinkl"/>
                <w:bCs/>
                <w:iCs/>
                <w:sz w:val="20"/>
                <w:szCs w:val="20"/>
              </w:rPr>
            </w:pPr>
          </w:p>
        </w:tc>
        <w:tc>
          <w:tcPr>
            <w:tcW w:w="1814" w:type="dxa"/>
            <w:gridSpan w:val="2"/>
          </w:tcPr>
          <w:p w14:paraId="2A94D555" w14:textId="77777777" w:rsidR="00876727" w:rsidRPr="00F401C9" w:rsidRDefault="00876727" w:rsidP="00876727">
            <w:pPr>
              <w:rPr>
                <w:rFonts w:ascii="Twinkl" w:hAnsi="Twinkl"/>
                <w:bCs/>
                <w:iCs/>
                <w:sz w:val="20"/>
                <w:szCs w:val="20"/>
              </w:rPr>
            </w:pPr>
            <w:r w:rsidRPr="00F401C9">
              <w:rPr>
                <w:rFonts w:ascii="Twinkl" w:hAnsi="Twinkl"/>
                <w:bCs/>
                <w:iCs/>
                <w:sz w:val="20"/>
                <w:szCs w:val="20"/>
              </w:rPr>
              <w:t xml:space="preserve">Who was Mary Anning? </w:t>
            </w:r>
          </w:p>
          <w:p w14:paraId="4132FECC" w14:textId="56879610" w:rsidR="00876727" w:rsidRPr="00F401C9" w:rsidRDefault="00876727" w:rsidP="00876727">
            <w:pPr>
              <w:rPr>
                <w:rFonts w:ascii="Twinkl" w:hAnsi="Twinkl"/>
                <w:bCs/>
                <w:iCs/>
                <w:sz w:val="20"/>
                <w:szCs w:val="20"/>
              </w:rPr>
            </w:pPr>
            <w:r w:rsidRPr="00F401C9">
              <w:rPr>
                <w:rFonts w:ascii="Twinkl" w:hAnsi="Twinkl"/>
                <w:bCs/>
                <w:iCs/>
                <w:sz w:val="20"/>
                <w:szCs w:val="20"/>
              </w:rPr>
              <w:t xml:space="preserve">How did she become a </w:t>
            </w:r>
            <w:r w:rsidRPr="00F401C9">
              <w:rPr>
                <w:rFonts w:ascii="Twinkl" w:hAnsi="Twinkl"/>
                <w:bCs/>
                <w:iCs/>
                <w:color w:val="000000"/>
                <w:sz w:val="20"/>
                <w:szCs w:val="20"/>
              </w:rPr>
              <w:t>palaeontologist</w:t>
            </w:r>
            <w:r w:rsidRPr="00F401C9">
              <w:rPr>
                <w:rFonts w:ascii="Twinkl" w:hAnsi="Twinkl"/>
                <w:bCs/>
                <w:iCs/>
                <w:sz w:val="20"/>
                <w:szCs w:val="20"/>
              </w:rPr>
              <w:t>?</w:t>
            </w:r>
          </w:p>
        </w:tc>
        <w:tc>
          <w:tcPr>
            <w:tcW w:w="3492" w:type="dxa"/>
            <w:gridSpan w:val="3"/>
          </w:tcPr>
          <w:p w14:paraId="6D26CA15" w14:textId="5653DCE8" w:rsidR="00876727" w:rsidRPr="00F401C9" w:rsidRDefault="00876727" w:rsidP="00876727">
            <w:pPr>
              <w:rPr>
                <w:rFonts w:ascii="Twinkl" w:hAnsi="Twinkl"/>
                <w:bCs/>
                <w:iCs/>
                <w:sz w:val="20"/>
                <w:szCs w:val="20"/>
              </w:rPr>
            </w:pPr>
            <w:r w:rsidRPr="00F401C9">
              <w:rPr>
                <w:rFonts w:ascii="Twinkl" w:hAnsi="Twinkl"/>
                <w:bCs/>
                <w:iCs/>
                <w:sz w:val="20"/>
                <w:szCs w:val="20"/>
              </w:rPr>
              <w:t xml:space="preserve">Consolidation and assessment </w:t>
            </w:r>
          </w:p>
        </w:tc>
      </w:tr>
      <w:tr w:rsidR="005F7C5A" w:rsidRPr="00F401C9" w14:paraId="4B516781" w14:textId="77777777" w:rsidTr="005D4FE5">
        <w:trPr>
          <w:jc w:val="center"/>
        </w:trPr>
        <w:tc>
          <w:tcPr>
            <w:tcW w:w="1551" w:type="dxa"/>
          </w:tcPr>
          <w:p w14:paraId="5E6752DB" w14:textId="4363791F" w:rsidR="00A70780" w:rsidRPr="00F401C9" w:rsidRDefault="00640E6C" w:rsidP="00A70780">
            <w:pPr>
              <w:jc w:val="center"/>
              <w:rPr>
                <w:rFonts w:ascii="Twinkl" w:hAnsi="Twinkl"/>
                <w:b/>
                <w:sz w:val="20"/>
                <w:szCs w:val="20"/>
              </w:rPr>
            </w:pPr>
            <w:r w:rsidRPr="00F401C9">
              <w:rPr>
                <w:rFonts w:ascii="Twinkl" w:hAnsi="Twinkl"/>
                <w:b/>
                <w:sz w:val="20"/>
                <w:szCs w:val="20"/>
              </w:rPr>
              <w:t xml:space="preserve">Topic </w:t>
            </w:r>
          </w:p>
        </w:tc>
        <w:tc>
          <w:tcPr>
            <w:tcW w:w="1413" w:type="dxa"/>
            <w:shd w:val="clear" w:color="auto" w:fill="A5A5A5" w:themeFill="accent3"/>
          </w:tcPr>
          <w:p w14:paraId="22007755" w14:textId="77777777" w:rsidR="00A70780" w:rsidRPr="00F401C9" w:rsidRDefault="00A70780" w:rsidP="00A70780">
            <w:pPr>
              <w:rPr>
                <w:rFonts w:ascii="Twinkl" w:eastAsia="Calibri" w:hAnsi="Twinkl"/>
                <w:bCs/>
                <w:sz w:val="20"/>
                <w:szCs w:val="20"/>
              </w:rPr>
            </w:pPr>
          </w:p>
        </w:tc>
        <w:tc>
          <w:tcPr>
            <w:tcW w:w="1819" w:type="dxa"/>
            <w:gridSpan w:val="2"/>
          </w:tcPr>
          <w:p w14:paraId="227B4464" w14:textId="327561A6" w:rsidR="00A70780" w:rsidRPr="00F401C9" w:rsidRDefault="00640E6C" w:rsidP="00A70780">
            <w:pPr>
              <w:rPr>
                <w:rFonts w:ascii="Twinkl" w:eastAsia="Calibri" w:hAnsi="Twinkl"/>
                <w:bCs/>
                <w:sz w:val="20"/>
                <w:szCs w:val="20"/>
              </w:rPr>
            </w:pPr>
            <w:r w:rsidRPr="00F401C9">
              <w:rPr>
                <w:rFonts w:ascii="Twinkl" w:eastAsia="Calibri" w:hAnsi="Twinkl"/>
                <w:bCs/>
                <w:sz w:val="20"/>
                <w:szCs w:val="20"/>
              </w:rPr>
              <w:t>To understand when the Stone Age happened and place it on a timeline.</w:t>
            </w:r>
          </w:p>
        </w:tc>
        <w:tc>
          <w:tcPr>
            <w:tcW w:w="1724" w:type="dxa"/>
            <w:gridSpan w:val="2"/>
          </w:tcPr>
          <w:p w14:paraId="628F2C38" w14:textId="3BBF2B80" w:rsidR="00A70780" w:rsidRPr="00F401C9" w:rsidRDefault="00640E6C" w:rsidP="00A70780">
            <w:pPr>
              <w:rPr>
                <w:rFonts w:ascii="Twinkl" w:eastAsia="Calibri" w:hAnsi="Twinkl"/>
                <w:bCs/>
                <w:sz w:val="20"/>
                <w:szCs w:val="20"/>
              </w:rPr>
            </w:pPr>
            <w:r w:rsidRPr="00F401C9">
              <w:rPr>
                <w:rFonts w:ascii="Twinkl" w:eastAsia="Calibri" w:hAnsi="Twinkl"/>
                <w:bCs/>
                <w:sz w:val="20"/>
                <w:szCs w:val="20"/>
              </w:rPr>
              <w:t>To understand what life was like during the Stone Age.</w:t>
            </w:r>
          </w:p>
        </w:tc>
        <w:tc>
          <w:tcPr>
            <w:tcW w:w="1843" w:type="dxa"/>
            <w:gridSpan w:val="2"/>
          </w:tcPr>
          <w:p w14:paraId="255098A1" w14:textId="5E4A7B8D" w:rsidR="00A70780" w:rsidRPr="00F401C9" w:rsidRDefault="00640E6C" w:rsidP="00A70780">
            <w:pPr>
              <w:rPr>
                <w:rFonts w:ascii="Twinkl" w:eastAsia="Calibri" w:hAnsi="Twinkl"/>
                <w:bCs/>
                <w:sz w:val="20"/>
                <w:szCs w:val="20"/>
              </w:rPr>
            </w:pPr>
            <w:r w:rsidRPr="00F401C9">
              <w:rPr>
                <w:rFonts w:ascii="Twinkl" w:eastAsia="Calibri" w:hAnsi="Twinkl"/>
                <w:bCs/>
                <w:sz w:val="20"/>
                <w:szCs w:val="20"/>
              </w:rPr>
              <w:t>To understand how we know about Stone Age Britain.</w:t>
            </w:r>
          </w:p>
        </w:tc>
        <w:tc>
          <w:tcPr>
            <w:tcW w:w="1735" w:type="dxa"/>
            <w:gridSpan w:val="2"/>
          </w:tcPr>
          <w:p w14:paraId="1FFC182E" w14:textId="2914CC5D" w:rsidR="00A70780" w:rsidRPr="00F401C9" w:rsidRDefault="00640E6C" w:rsidP="00A70780">
            <w:pPr>
              <w:rPr>
                <w:rFonts w:ascii="Twinkl" w:eastAsia="Calibri" w:hAnsi="Twinkl"/>
                <w:bCs/>
                <w:sz w:val="20"/>
                <w:szCs w:val="20"/>
              </w:rPr>
            </w:pPr>
            <w:r w:rsidRPr="00F401C9">
              <w:rPr>
                <w:rFonts w:ascii="Twinkl" w:eastAsia="Calibri" w:hAnsi="Twinkl"/>
                <w:bCs/>
                <w:sz w:val="20"/>
                <w:szCs w:val="20"/>
              </w:rPr>
              <w:t>To understand how hunter-gatherers survived during the Stone Age</w:t>
            </w:r>
          </w:p>
        </w:tc>
        <w:tc>
          <w:tcPr>
            <w:tcW w:w="1814" w:type="dxa"/>
            <w:gridSpan w:val="2"/>
          </w:tcPr>
          <w:p w14:paraId="25385F53" w14:textId="253EE5E2" w:rsidR="00A70780" w:rsidRPr="00F401C9" w:rsidRDefault="00640E6C" w:rsidP="00A70780">
            <w:pPr>
              <w:rPr>
                <w:rFonts w:ascii="Twinkl" w:eastAsia="Calibri" w:hAnsi="Twinkl"/>
                <w:bCs/>
                <w:sz w:val="20"/>
                <w:szCs w:val="20"/>
              </w:rPr>
            </w:pPr>
            <w:r w:rsidRPr="00F401C9">
              <w:rPr>
                <w:rFonts w:ascii="Twinkl" w:eastAsia="Calibri" w:hAnsi="Twinkl"/>
                <w:bCs/>
                <w:sz w:val="20"/>
                <w:szCs w:val="20"/>
              </w:rPr>
              <w:t>To understand how tools helped Stone Age people survive.</w:t>
            </w:r>
          </w:p>
        </w:tc>
        <w:tc>
          <w:tcPr>
            <w:tcW w:w="1701" w:type="dxa"/>
          </w:tcPr>
          <w:p w14:paraId="7EADB8FB" w14:textId="5F80C45E" w:rsidR="00A70780" w:rsidRPr="00F401C9" w:rsidRDefault="00640E6C" w:rsidP="00A70780">
            <w:pPr>
              <w:rPr>
                <w:rFonts w:ascii="Twinkl" w:eastAsia="Calibri" w:hAnsi="Twinkl"/>
                <w:bCs/>
                <w:sz w:val="20"/>
                <w:szCs w:val="20"/>
              </w:rPr>
            </w:pPr>
            <w:r w:rsidRPr="00F401C9">
              <w:rPr>
                <w:rFonts w:ascii="Twinkl" w:eastAsia="Calibri" w:hAnsi="Twinkl"/>
                <w:bCs/>
                <w:sz w:val="20"/>
                <w:szCs w:val="20"/>
              </w:rPr>
              <w:t>To understand why farming changed Stone Age life.</w:t>
            </w:r>
          </w:p>
        </w:tc>
        <w:tc>
          <w:tcPr>
            <w:tcW w:w="1791" w:type="dxa"/>
            <w:gridSpan w:val="2"/>
          </w:tcPr>
          <w:p w14:paraId="24D6463D" w14:textId="47E3FF6D" w:rsidR="00A70780" w:rsidRPr="00F401C9" w:rsidRDefault="00640E6C" w:rsidP="00A70780">
            <w:pPr>
              <w:rPr>
                <w:rFonts w:ascii="Twinkl" w:eastAsia="Calibri" w:hAnsi="Twinkl"/>
                <w:bCs/>
                <w:sz w:val="20"/>
                <w:szCs w:val="20"/>
              </w:rPr>
            </w:pPr>
            <w:r w:rsidRPr="00F401C9">
              <w:rPr>
                <w:rFonts w:ascii="Twinkl" w:eastAsia="Calibri" w:hAnsi="Twinkl"/>
                <w:bCs/>
                <w:sz w:val="20"/>
                <w:szCs w:val="20"/>
              </w:rPr>
              <w:t>To understand how Stone Age homes changed over time.</w:t>
            </w:r>
          </w:p>
        </w:tc>
      </w:tr>
      <w:tr w:rsidR="00876727" w:rsidRPr="00F401C9" w14:paraId="7D2F6A69" w14:textId="77777777" w:rsidTr="005D4FE5">
        <w:trPr>
          <w:jc w:val="center"/>
        </w:trPr>
        <w:tc>
          <w:tcPr>
            <w:tcW w:w="1551" w:type="dxa"/>
          </w:tcPr>
          <w:p w14:paraId="2A956051" w14:textId="77777777" w:rsidR="00876727" w:rsidRPr="00F401C9" w:rsidRDefault="00876727" w:rsidP="00A70780">
            <w:pPr>
              <w:jc w:val="center"/>
              <w:rPr>
                <w:rFonts w:ascii="Twinkl" w:hAnsi="Twinkl"/>
                <w:b/>
                <w:sz w:val="20"/>
                <w:szCs w:val="20"/>
              </w:rPr>
            </w:pPr>
            <w:r w:rsidRPr="00F401C9">
              <w:rPr>
                <w:rFonts w:ascii="Twinkl" w:hAnsi="Twinkl"/>
                <w:b/>
                <w:sz w:val="20"/>
                <w:szCs w:val="20"/>
              </w:rPr>
              <w:t>DT</w:t>
            </w:r>
          </w:p>
        </w:tc>
        <w:tc>
          <w:tcPr>
            <w:tcW w:w="13840" w:type="dxa"/>
            <w:gridSpan w:val="14"/>
            <w:shd w:val="clear" w:color="auto" w:fill="AEAAAA" w:themeFill="background2" w:themeFillShade="BF"/>
          </w:tcPr>
          <w:p w14:paraId="3F9CCB48" w14:textId="38F7BB77" w:rsidR="00876727" w:rsidRPr="00F401C9" w:rsidRDefault="00876727" w:rsidP="00A70780">
            <w:pPr>
              <w:jc w:val="center"/>
              <w:rPr>
                <w:rFonts w:ascii="Twinkl" w:hAnsi="Twinkl"/>
                <w:bCs/>
                <w:sz w:val="20"/>
                <w:szCs w:val="20"/>
              </w:rPr>
            </w:pPr>
            <w:r w:rsidRPr="00F401C9">
              <w:rPr>
                <w:rFonts w:ascii="Twinkl" w:hAnsi="Twinkl"/>
                <w:bCs/>
                <w:sz w:val="20"/>
                <w:szCs w:val="20"/>
              </w:rPr>
              <w:t xml:space="preserve">No DT this half term </w:t>
            </w:r>
          </w:p>
        </w:tc>
      </w:tr>
      <w:tr w:rsidR="00D27BFF" w:rsidRPr="00F401C9" w14:paraId="4352A881" w14:textId="77777777" w:rsidTr="005D4FE5">
        <w:trPr>
          <w:trHeight w:val="787"/>
          <w:jc w:val="center"/>
        </w:trPr>
        <w:tc>
          <w:tcPr>
            <w:tcW w:w="1551" w:type="dxa"/>
          </w:tcPr>
          <w:p w14:paraId="1F123582" w14:textId="77777777" w:rsidR="00D27BFF" w:rsidRPr="00F401C9" w:rsidRDefault="00D27BFF" w:rsidP="00A70780">
            <w:pPr>
              <w:jc w:val="center"/>
              <w:rPr>
                <w:rFonts w:ascii="Twinkl" w:hAnsi="Twinkl"/>
                <w:b/>
                <w:sz w:val="20"/>
                <w:szCs w:val="20"/>
              </w:rPr>
            </w:pPr>
            <w:r w:rsidRPr="00F401C9">
              <w:rPr>
                <w:rFonts w:ascii="Twinkl" w:hAnsi="Twinkl"/>
                <w:b/>
                <w:sz w:val="20"/>
                <w:szCs w:val="20"/>
              </w:rPr>
              <w:t>Art</w:t>
            </w:r>
          </w:p>
          <w:p w14:paraId="189B7D58" w14:textId="77777777" w:rsidR="00D27BFF" w:rsidRPr="00F401C9" w:rsidRDefault="00D27BFF" w:rsidP="00A70780">
            <w:pPr>
              <w:jc w:val="center"/>
              <w:rPr>
                <w:rFonts w:ascii="Twinkl" w:hAnsi="Twinkl"/>
                <w:b/>
                <w:sz w:val="20"/>
                <w:szCs w:val="20"/>
              </w:rPr>
            </w:pPr>
            <w:r w:rsidRPr="00F401C9">
              <w:rPr>
                <w:rFonts w:ascii="Twinkl" w:hAnsi="Twinkl"/>
                <w:b/>
                <w:sz w:val="20"/>
                <w:szCs w:val="20"/>
              </w:rPr>
              <w:t>Artist</w:t>
            </w:r>
          </w:p>
        </w:tc>
        <w:tc>
          <w:tcPr>
            <w:tcW w:w="1413" w:type="dxa"/>
            <w:shd w:val="clear" w:color="auto" w:fill="A5A5A5" w:themeFill="accent3"/>
          </w:tcPr>
          <w:p w14:paraId="5707CCEF" w14:textId="77777777" w:rsidR="00D27BFF" w:rsidRPr="00F401C9" w:rsidRDefault="00D27BFF" w:rsidP="00A70780">
            <w:pPr>
              <w:rPr>
                <w:rFonts w:ascii="Twinkl" w:eastAsia="Calibri" w:hAnsi="Twinkl"/>
                <w:bCs/>
                <w:color w:val="FF0000"/>
                <w:sz w:val="20"/>
                <w:szCs w:val="20"/>
              </w:rPr>
            </w:pPr>
          </w:p>
        </w:tc>
        <w:tc>
          <w:tcPr>
            <w:tcW w:w="1819" w:type="dxa"/>
            <w:gridSpan w:val="2"/>
          </w:tcPr>
          <w:p w14:paraId="76378AAA" w14:textId="0EE8DEB4" w:rsidR="00D27BFF" w:rsidRPr="00F401C9" w:rsidRDefault="00D27BFF" w:rsidP="00A70780">
            <w:pPr>
              <w:rPr>
                <w:rFonts w:ascii="Twinkl" w:eastAsia="Calibri" w:hAnsi="Twinkl"/>
                <w:bCs/>
                <w:sz w:val="20"/>
                <w:szCs w:val="20"/>
              </w:rPr>
            </w:pPr>
            <w:r w:rsidRPr="00D27BFF">
              <w:rPr>
                <w:rFonts w:ascii="Twinkl" w:eastAsia="Calibri" w:hAnsi="Twinkl"/>
                <w:bCs/>
                <w:sz w:val="20"/>
                <w:szCs w:val="20"/>
              </w:rPr>
              <w:t>Observe cave art; explore line, shape and form; sketch animals, figures and symbols.</w:t>
            </w:r>
          </w:p>
        </w:tc>
        <w:tc>
          <w:tcPr>
            <w:tcW w:w="1724" w:type="dxa"/>
            <w:gridSpan w:val="2"/>
          </w:tcPr>
          <w:p w14:paraId="740FA200" w14:textId="258C4980" w:rsidR="00D27BFF" w:rsidRPr="00F401C9" w:rsidRDefault="00D27BFF" w:rsidP="00A70780">
            <w:pPr>
              <w:rPr>
                <w:rFonts w:ascii="Twinkl" w:eastAsia="Calibri" w:hAnsi="Twinkl"/>
                <w:bCs/>
                <w:sz w:val="20"/>
                <w:szCs w:val="20"/>
              </w:rPr>
            </w:pPr>
            <w:r w:rsidRPr="00D27BFF">
              <w:rPr>
                <w:rFonts w:ascii="Twinkl" w:eastAsia="Calibri" w:hAnsi="Twinkl"/>
                <w:bCs/>
                <w:sz w:val="20"/>
                <w:szCs w:val="20"/>
              </w:rPr>
              <w:t xml:space="preserve">Experiment with charcoal, chalk and natural pigments; make different lines and marks using </w:t>
            </w:r>
            <w:r w:rsidRPr="00D27BFF">
              <w:rPr>
                <w:rFonts w:ascii="Twinkl" w:eastAsia="Calibri" w:hAnsi="Twinkl"/>
                <w:bCs/>
                <w:sz w:val="20"/>
                <w:szCs w:val="20"/>
              </w:rPr>
              <w:lastRenderedPageBreak/>
              <w:t>fingers, sticks and natural tools.</w:t>
            </w:r>
          </w:p>
        </w:tc>
        <w:tc>
          <w:tcPr>
            <w:tcW w:w="1843" w:type="dxa"/>
            <w:gridSpan w:val="2"/>
          </w:tcPr>
          <w:p w14:paraId="7BD082B9" w14:textId="1F4D7467" w:rsidR="00D27BFF" w:rsidRPr="00F401C9" w:rsidRDefault="00D27BFF" w:rsidP="00A70780">
            <w:pPr>
              <w:rPr>
                <w:rFonts w:ascii="Twinkl" w:eastAsia="Calibri" w:hAnsi="Twinkl"/>
                <w:bCs/>
                <w:sz w:val="20"/>
                <w:szCs w:val="20"/>
              </w:rPr>
            </w:pPr>
            <w:r w:rsidRPr="00D27BFF">
              <w:rPr>
                <w:rFonts w:ascii="Twinkl" w:eastAsia="Calibri" w:hAnsi="Twinkl"/>
                <w:bCs/>
                <w:sz w:val="20"/>
                <w:szCs w:val="20"/>
              </w:rPr>
              <w:lastRenderedPageBreak/>
              <w:t xml:space="preserve">Draw and make marks on a textured surface; understand how surface affects line, control and </w:t>
            </w:r>
            <w:r w:rsidRPr="00D27BFF">
              <w:rPr>
                <w:rFonts w:ascii="Twinkl" w:eastAsia="Calibri" w:hAnsi="Twinkl"/>
                <w:bCs/>
                <w:sz w:val="20"/>
                <w:szCs w:val="20"/>
              </w:rPr>
              <w:lastRenderedPageBreak/>
              <w:t>the appearance of a drawing.</w:t>
            </w:r>
          </w:p>
        </w:tc>
        <w:tc>
          <w:tcPr>
            <w:tcW w:w="1735" w:type="dxa"/>
            <w:gridSpan w:val="2"/>
          </w:tcPr>
          <w:p w14:paraId="3D3F6BE4" w14:textId="08B6EC34" w:rsidR="00D27BFF" w:rsidRPr="00F401C9" w:rsidRDefault="00D27BFF" w:rsidP="00A70780">
            <w:pPr>
              <w:rPr>
                <w:rFonts w:ascii="Twinkl" w:eastAsia="Calibri" w:hAnsi="Twinkl"/>
                <w:bCs/>
                <w:sz w:val="20"/>
                <w:szCs w:val="20"/>
              </w:rPr>
            </w:pPr>
            <w:r w:rsidRPr="00D27BFF">
              <w:rPr>
                <w:rFonts w:ascii="Twinkl" w:eastAsia="Calibri" w:hAnsi="Twinkl"/>
                <w:bCs/>
                <w:sz w:val="20"/>
                <w:szCs w:val="20"/>
              </w:rPr>
              <w:lastRenderedPageBreak/>
              <w:t xml:space="preserve">Tear, layer, overlap and combine paper/card to recreate the </w:t>
            </w:r>
            <w:r w:rsidRPr="00D27BFF">
              <w:rPr>
                <w:rFonts w:ascii="Twinkl" w:eastAsia="Calibri" w:hAnsi="Twinkl"/>
                <w:bCs/>
                <w:sz w:val="20"/>
                <w:szCs w:val="20"/>
              </w:rPr>
              <w:lastRenderedPageBreak/>
              <w:t>uneven texture of a cave wall.</w:t>
            </w:r>
          </w:p>
        </w:tc>
        <w:tc>
          <w:tcPr>
            <w:tcW w:w="1814" w:type="dxa"/>
            <w:gridSpan w:val="2"/>
          </w:tcPr>
          <w:p w14:paraId="3D91807C" w14:textId="38483585" w:rsidR="00D27BFF" w:rsidRPr="00F401C9" w:rsidRDefault="00D27BFF" w:rsidP="00A70780">
            <w:pPr>
              <w:rPr>
                <w:rFonts w:ascii="Twinkl" w:eastAsia="Calibri" w:hAnsi="Twinkl"/>
                <w:bCs/>
                <w:sz w:val="20"/>
                <w:szCs w:val="20"/>
              </w:rPr>
            </w:pPr>
            <w:r w:rsidRPr="00D27BFF">
              <w:rPr>
                <w:rFonts w:ascii="Twinkl" w:eastAsia="Calibri" w:hAnsi="Twinkl"/>
                <w:bCs/>
                <w:sz w:val="20"/>
                <w:szCs w:val="20"/>
              </w:rPr>
              <w:lastRenderedPageBreak/>
              <w:t>Develop an earlier sketch and transfer/adapt it onto the textured collage surface.</w:t>
            </w:r>
          </w:p>
        </w:tc>
        <w:tc>
          <w:tcPr>
            <w:tcW w:w="1704" w:type="dxa"/>
          </w:tcPr>
          <w:p w14:paraId="027C212A" w14:textId="43527E13" w:rsidR="00D27BFF" w:rsidRPr="00F401C9" w:rsidRDefault="00D27BFF" w:rsidP="00677612">
            <w:pPr>
              <w:rPr>
                <w:rFonts w:ascii="Twinkl" w:hAnsi="Twinkl"/>
                <w:bCs/>
                <w:sz w:val="20"/>
                <w:szCs w:val="20"/>
              </w:rPr>
            </w:pPr>
            <w:r w:rsidRPr="00D27BFF">
              <w:rPr>
                <w:rFonts w:ascii="Twinkl" w:hAnsi="Twinkl"/>
                <w:bCs/>
                <w:sz w:val="20"/>
                <w:szCs w:val="20"/>
              </w:rPr>
              <w:t xml:space="preserve">Refine line, shape, detail, texture and composition; add further collage elements </w:t>
            </w:r>
            <w:r w:rsidRPr="00D27BFF">
              <w:rPr>
                <w:rFonts w:ascii="Twinkl" w:hAnsi="Twinkl"/>
                <w:bCs/>
                <w:sz w:val="20"/>
                <w:szCs w:val="20"/>
              </w:rPr>
              <w:lastRenderedPageBreak/>
              <w:t>or drawing marks where purposeful</w:t>
            </w:r>
          </w:p>
        </w:tc>
        <w:tc>
          <w:tcPr>
            <w:tcW w:w="1788" w:type="dxa"/>
            <w:gridSpan w:val="2"/>
          </w:tcPr>
          <w:p w14:paraId="60FC1F89" w14:textId="30911DF9" w:rsidR="00D27BFF" w:rsidRPr="00F401C9" w:rsidRDefault="00D27BFF" w:rsidP="00677612">
            <w:pPr>
              <w:rPr>
                <w:rFonts w:ascii="Twinkl" w:hAnsi="Twinkl"/>
                <w:bCs/>
                <w:sz w:val="20"/>
                <w:szCs w:val="20"/>
              </w:rPr>
            </w:pPr>
            <w:r w:rsidRPr="00D27BFF">
              <w:rPr>
                <w:rFonts w:ascii="Twinkl" w:hAnsi="Twinkl"/>
                <w:bCs/>
                <w:sz w:val="20"/>
                <w:szCs w:val="20"/>
              </w:rPr>
              <w:lastRenderedPageBreak/>
              <w:t xml:space="preserve">Discuss and evaluate drawing and collage techniques using appropriate </w:t>
            </w:r>
            <w:r w:rsidRPr="00D27BFF">
              <w:rPr>
                <w:rFonts w:ascii="Twinkl" w:hAnsi="Twinkl"/>
                <w:bCs/>
                <w:sz w:val="20"/>
                <w:szCs w:val="20"/>
              </w:rPr>
              <w:lastRenderedPageBreak/>
              <w:t>artistic vocabulary.</w:t>
            </w:r>
          </w:p>
        </w:tc>
      </w:tr>
      <w:tr w:rsidR="005D4FE5" w:rsidRPr="00F401C9" w14:paraId="36A372BE" w14:textId="77777777" w:rsidTr="005D4FE5">
        <w:trPr>
          <w:trHeight w:val="374"/>
          <w:jc w:val="center"/>
        </w:trPr>
        <w:tc>
          <w:tcPr>
            <w:tcW w:w="1551" w:type="dxa"/>
          </w:tcPr>
          <w:p w14:paraId="77F079AB" w14:textId="3C5DE4F1" w:rsidR="005D4FE5" w:rsidRPr="00F401C9" w:rsidRDefault="005D4FE5" w:rsidP="00876727">
            <w:pPr>
              <w:jc w:val="center"/>
              <w:rPr>
                <w:rFonts w:ascii="Twinkl" w:hAnsi="Twinkl"/>
                <w:b/>
                <w:sz w:val="20"/>
                <w:szCs w:val="20"/>
              </w:rPr>
            </w:pPr>
            <w:r w:rsidRPr="00F401C9">
              <w:rPr>
                <w:rFonts w:ascii="Twinkl" w:hAnsi="Twinkl"/>
                <w:b/>
                <w:sz w:val="20"/>
                <w:szCs w:val="20"/>
              </w:rPr>
              <w:lastRenderedPageBreak/>
              <w:t>Music</w:t>
            </w:r>
          </w:p>
        </w:tc>
        <w:tc>
          <w:tcPr>
            <w:tcW w:w="13840" w:type="dxa"/>
            <w:gridSpan w:val="14"/>
            <w:shd w:val="clear" w:color="auto" w:fill="A5A5A5" w:themeFill="accent3"/>
          </w:tcPr>
          <w:p w14:paraId="354F19F4" w14:textId="0E6008EC" w:rsidR="005D4FE5" w:rsidRPr="00F401C9" w:rsidRDefault="005D4FE5" w:rsidP="005D4FE5">
            <w:pPr>
              <w:jc w:val="center"/>
              <w:rPr>
                <w:rFonts w:ascii="Twinkl" w:hAnsi="Twinkl"/>
                <w:bCs/>
                <w:sz w:val="20"/>
                <w:szCs w:val="20"/>
              </w:rPr>
            </w:pPr>
            <w:r>
              <w:rPr>
                <w:rFonts w:ascii="Twinkl" w:hAnsi="Twinkl"/>
                <w:bCs/>
                <w:sz w:val="20"/>
                <w:szCs w:val="20"/>
              </w:rPr>
              <w:t>No music this half term</w:t>
            </w:r>
          </w:p>
        </w:tc>
      </w:tr>
      <w:tr w:rsidR="005D4FE5" w:rsidRPr="00F401C9" w14:paraId="39840F2A" w14:textId="77777777" w:rsidTr="005D4FE5">
        <w:trPr>
          <w:jc w:val="center"/>
        </w:trPr>
        <w:tc>
          <w:tcPr>
            <w:tcW w:w="1551" w:type="dxa"/>
          </w:tcPr>
          <w:p w14:paraId="3775B957" w14:textId="77777777" w:rsidR="005D4FE5" w:rsidRPr="00F401C9" w:rsidRDefault="005D4FE5" w:rsidP="00A70780">
            <w:pPr>
              <w:jc w:val="center"/>
              <w:rPr>
                <w:rFonts w:ascii="Twinkl" w:hAnsi="Twinkl"/>
                <w:b/>
                <w:sz w:val="20"/>
                <w:szCs w:val="20"/>
              </w:rPr>
            </w:pPr>
            <w:r w:rsidRPr="00F401C9">
              <w:rPr>
                <w:rFonts w:ascii="Twinkl" w:hAnsi="Twinkl"/>
                <w:b/>
                <w:sz w:val="20"/>
                <w:szCs w:val="20"/>
              </w:rPr>
              <w:t>Computing</w:t>
            </w:r>
          </w:p>
        </w:tc>
        <w:tc>
          <w:tcPr>
            <w:tcW w:w="3232" w:type="dxa"/>
            <w:gridSpan w:val="3"/>
            <w:shd w:val="clear" w:color="auto" w:fill="A5A5A5" w:themeFill="accent3"/>
          </w:tcPr>
          <w:p w14:paraId="5108DFC8" w14:textId="77777777" w:rsidR="005D4FE5" w:rsidRPr="00F401C9" w:rsidRDefault="005D4FE5" w:rsidP="00A70780">
            <w:pPr>
              <w:rPr>
                <w:rFonts w:ascii="Twinkl" w:eastAsia="Calibri" w:hAnsi="Twinkl" w:cstheme="majorHAnsi"/>
                <w:bCs/>
                <w:sz w:val="20"/>
                <w:szCs w:val="20"/>
              </w:rPr>
            </w:pPr>
          </w:p>
        </w:tc>
        <w:tc>
          <w:tcPr>
            <w:tcW w:w="1724" w:type="dxa"/>
            <w:gridSpan w:val="2"/>
          </w:tcPr>
          <w:p w14:paraId="1BD2F2F0" w14:textId="722817A7" w:rsidR="005D4FE5" w:rsidRPr="00F401C9" w:rsidRDefault="005D4FE5" w:rsidP="005D4FE5">
            <w:pPr>
              <w:rPr>
                <w:rFonts w:ascii="Twinkl" w:hAnsi="Twinkl"/>
                <w:bCs/>
                <w:sz w:val="20"/>
                <w:szCs w:val="20"/>
              </w:rPr>
            </w:pPr>
            <w:r w:rsidRPr="005D4FE5">
              <w:rPr>
                <w:rFonts w:ascii="Twinkl" w:hAnsi="Twinkl"/>
                <w:bCs/>
                <w:sz w:val="20"/>
                <w:szCs w:val="20"/>
              </w:rPr>
              <w:t>To learn correct finger positioning on the keyboard and understand when to use the left or right hand.</w:t>
            </w:r>
          </w:p>
        </w:tc>
        <w:tc>
          <w:tcPr>
            <w:tcW w:w="1843" w:type="dxa"/>
            <w:gridSpan w:val="2"/>
          </w:tcPr>
          <w:p w14:paraId="06BE9F9B" w14:textId="1271AF42" w:rsidR="005D4FE5" w:rsidRPr="00F401C9" w:rsidRDefault="005D4FE5" w:rsidP="005D4FE5">
            <w:pPr>
              <w:rPr>
                <w:rFonts w:ascii="Twinkl" w:hAnsi="Twinkl"/>
                <w:bCs/>
                <w:sz w:val="20"/>
                <w:szCs w:val="20"/>
              </w:rPr>
            </w:pPr>
            <w:r w:rsidRPr="005D4FE5">
              <w:rPr>
                <w:rFonts w:ascii="Twinkl" w:hAnsi="Twinkl"/>
                <w:bCs/>
                <w:sz w:val="20"/>
                <w:szCs w:val="20"/>
              </w:rPr>
              <w:t>To learn how to type numbers accurately and to use the shift key for capital letters.</w:t>
            </w:r>
          </w:p>
        </w:tc>
        <w:tc>
          <w:tcPr>
            <w:tcW w:w="1707" w:type="dxa"/>
          </w:tcPr>
          <w:p w14:paraId="59FDBC8C" w14:textId="4C4302E4" w:rsidR="005D4FE5" w:rsidRPr="00F401C9" w:rsidRDefault="005D4FE5" w:rsidP="005D4FE5">
            <w:pPr>
              <w:rPr>
                <w:rFonts w:ascii="Twinkl" w:hAnsi="Twinkl"/>
                <w:bCs/>
                <w:sz w:val="20"/>
                <w:szCs w:val="20"/>
              </w:rPr>
            </w:pPr>
            <w:r w:rsidRPr="005D4FE5">
              <w:rPr>
                <w:rFonts w:ascii="Twinkl" w:hAnsi="Twinkl"/>
                <w:bCs/>
                <w:sz w:val="20"/>
                <w:szCs w:val="20"/>
              </w:rPr>
              <w:t>To practise typing punctuation marks and symbols and build accuracy with simple words.</w:t>
            </w:r>
          </w:p>
        </w:tc>
        <w:tc>
          <w:tcPr>
            <w:tcW w:w="1842" w:type="dxa"/>
            <w:gridSpan w:val="3"/>
          </w:tcPr>
          <w:p w14:paraId="76372C62" w14:textId="149DDCD3" w:rsidR="005D4FE5" w:rsidRPr="00F401C9" w:rsidRDefault="005D4FE5" w:rsidP="005D4FE5">
            <w:pPr>
              <w:rPr>
                <w:rFonts w:ascii="Twinkl" w:hAnsi="Twinkl"/>
                <w:bCs/>
                <w:sz w:val="20"/>
                <w:szCs w:val="20"/>
              </w:rPr>
            </w:pPr>
            <w:r w:rsidRPr="005D4FE5">
              <w:rPr>
                <w:rFonts w:ascii="Twinkl" w:hAnsi="Twinkl"/>
                <w:bCs/>
                <w:sz w:val="20"/>
                <w:szCs w:val="20"/>
              </w:rPr>
              <w:t>To practise typing sentences using capital letters, spaces, and full stops.</w:t>
            </w:r>
          </w:p>
        </w:tc>
        <w:tc>
          <w:tcPr>
            <w:tcW w:w="1746" w:type="dxa"/>
            <w:gridSpan w:val="2"/>
          </w:tcPr>
          <w:p w14:paraId="6C837F68" w14:textId="062854E5" w:rsidR="005D4FE5" w:rsidRPr="00F401C9" w:rsidRDefault="005D4FE5" w:rsidP="005D4FE5">
            <w:pPr>
              <w:rPr>
                <w:rFonts w:ascii="Twinkl" w:hAnsi="Twinkl"/>
                <w:bCs/>
                <w:sz w:val="20"/>
                <w:szCs w:val="20"/>
              </w:rPr>
            </w:pPr>
            <w:r>
              <w:rPr>
                <w:rFonts w:ascii="Twinkl" w:hAnsi="Twinkl"/>
                <w:bCs/>
                <w:sz w:val="20"/>
                <w:szCs w:val="20"/>
              </w:rPr>
              <w:t xml:space="preserve">Consolidation </w:t>
            </w:r>
          </w:p>
        </w:tc>
        <w:tc>
          <w:tcPr>
            <w:tcW w:w="1746" w:type="dxa"/>
          </w:tcPr>
          <w:p w14:paraId="29B2556D" w14:textId="571BF1CF" w:rsidR="005D4FE5" w:rsidRPr="00F401C9" w:rsidRDefault="005D4FE5" w:rsidP="005D4FE5">
            <w:pPr>
              <w:rPr>
                <w:rFonts w:ascii="Twinkl" w:hAnsi="Twinkl"/>
                <w:bCs/>
                <w:sz w:val="20"/>
                <w:szCs w:val="20"/>
              </w:rPr>
            </w:pPr>
            <w:r>
              <w:rPr>
                <w:rFonts w:ascii="Twinkl" w:hAnsi="Twinkl"/>
                <w:bCs/>
                <w:sz w:val="20"/>
                <w:szCs w:val="20"/>
              </w:rPr>
              <w:t>Assessment</w:t>
            </w:r>
          </w:p>
        </w:tc>
      </w:tr>
      <w:tr w:rsidR="00640E6C" w:rsidRPr="00F401C9" w14:paraId="07852F6A" w14:textId="77777777" w:rsidTr="005D4FE5">
        <w:trPr>
          <w:jc w:val="center"/>
        </w:trPr>
        <w:tc>
          <w:tcPr>
            <w:tcW w:w="1551" w:type="dxa"/>
          </w:tcPr>
          <w:p w14:paraId="1A468C8F" w14:textId="77777777" w:rsidR="00640E6C" w:rsidRPr="00F401C9" w:rsidRDefault="00640E6C" w:rsidP="00A70780">
            <w:pPr>
              <w:jc w:val="center"/>
              <w:rPr>
                <w:rFonts w:ascii="Twinkl" w:hAnsi="Twinkl"/>
                <w:b/>
                <w:sz w:val="20"/>
                <w:szCs w:val="20"/>
              </w:rPr>
            </w:pPr>
            <w:r w:rsidRPr="00F401C9">
              <w:rPr>
                <w:rFonts w:ascii="Twinkl" w:hAnsi="Twinkl"/>
                <w:b/>
                <w:sz w:val="20"/>
                <w:szCs w:val="20"/>
              </w:rPr>
              <w:t>PE</w:t>
            </w:r>
          </w:p>
        </w:tc>
        <w:tc>
          <w:tcPr>
            <w:tcW w:w="1413" w:type="dxa"/>
            <w:shd w:val="clear" w:color="auto" w:fill="A5A5A5" w:themeFill="accent3"/>
          </w:tcPr>
          <w:p w14:paraId="1F8B1CAC" w14:textId="77777777" w:rsidR="00640E6C" w:rsidRPr="00F401C9" w:rsidRDefault="00640E6C" w:rsidP="00A70780">
            <w:pPr>
              <w:jc w:val="center"/>
              <w:rPr>
                <w:rFonts w:ascii="Twinkl" w:hAnsi="Twinkl"/>
                <w:bCs/>
                <w:sz w:val="20"/>
                <w:szCs w:val="20"/>
              </w:rPr>
            </w:pPr>
          </w:p>
        </w:tc>
        <w:tc>
          <w:tcPr>
            <w:tcW w:w="12427" w:type="dxa"/>
            <w:gridSpan w:val="13"/>
          </w:tcPr>
          <w:p w14:paraId="4494476E" w14:textId="6CF794D5" w:rsidR="00640E6C" w:rsidRPr="00F401C9" w:rsidRDefault="00640E6C" w:rsidP="00A70780">
            <w:pPr>
              <w:jc w:val="center"/>
              <w:rPr>
                <w:rFonts w:ascii="Twinkl" w:hAnsi="Twinkl"/>
                <w:bCs/>
                <w:sz w:val="20"/>
                <w:szCs w:val="20"/>
              </w:rPr>
            </w:pPr>
            <w:r w:rsidRPr="00F401C9">
              <w:rPr>
                <w:rFonts w:ascii="Twinkl" w:hAnsi="Twinkl"/>
                <w:bCs/>
                <w:sz w:val="20"/>
                <w:szCs w:val="20"/>
              </w:rPr>
              <w:t xml:space="preserve">Little Sportsters: Tag Rugby </w:t>
            </w:r>
          </w:p>
        </w:tc>
      </w:tr>
      <w:tr w:rsidR="00785F4B" w:rsidRPr="00F401C9" w14:paraId="5964C107" w14:textId="77777777" w:rsidTr="005D4FE5">
        <w:trPr>
          <w:jc w:val="center"/>
        </w:trPr>
        <w:tc>
          <w:tcPr>
            <w:tcW w:w="1551" w:type="dxa"/>
          </w:tcPr>
          <w:p w14:paraId="6FFC8D43" w14:textId="77777777" w:rsidR="00785F4B" w:rsidRDefault="00785F4B" w:rsidP="00A70780">
            <w:pPr>
              <w:jc w:val="center"/>
              <w:rPr>
                <w:rFonts w:ascii="Twinkl" w:hAnsi="Twinkl"/>
                <w:b/>
                <w:sz w:val="20"/>
                <w:szCs w:val="20"/>
              </w:rPr>
            </w:pPr>
            <w:r w:rsidRPr="00F401C9">
              <w:rPr>
                <w:rFonts w:ascii="Twinkl" w:hAnsi="Twinkl"/>
                <w:b/>
                <w:sz w:val="20"/>
                <w:szCs w:val="20"/>
              </w:rPr>
              <w:t>PE</w:t>
            </w:r>
          </w:p>
          <w:p w14:paraId="7EDAD450" w14:textId="4F01BEA0" w:rsidR="00785F4B" w:rsidRPr="00F401C9" w:rsidRDefault="00785F4B" w:rsidP="00A70780">
            <w:pPr>
              <w:jc w:val="center"/>
              <w:rPr>
                <w:rFonts w:ascii="Twinkl" w:hAnsi="Twinkl"/>
                <w:b/>
                <w:sz w:val="20"/>
                <w:szCs w:val="20"/>
              </w:rPr>
            </w:pPr>
            <w:r>
              <w:rPr>
                <w:rFonts w:ascii="Twinkl" w:hAnsi="Twinkl"/>
                <w:b/>
                <w:sz w:val="20"/>
                <w:szCs w:val="20"/>
              </w:rPr>
              <w:t xml:space="preserve">Fundamentals </w:t>
            </w:r>
          </w:p>
        </w:tc>
        <w:tc>
          <w:tcPr>
            <w:tcW w:w="1413" w:type="dxa"/>
            <w:shd w:val="clear" w:color="auto" w:fill="A5A5A5" w:themeFill="accent3"/>
          </w:tcPr>
          <w:p w14:paraId="2C100E3B" w14:textId="77777777" w:rsidR="00785F4B" w:rsidRPr="00F401C9" w:rsidRDefault="00785F4B" w:rsidP="00A70780">
            <w:pPr>
              <w:jc w:val="center"/>
              <w:rPr>
                <w:rFonts w:ascii="Twinkl" w:hAnsi="Twinkl"/>
                <w:bCs/>
                <w:sz w:val="20"/>
                <w:szCs w:val="20"/>
              </w:rPr>
            </w:pPr>
          </w:p>
        </w:tc>
        <w:tc>
          <w:tcPr>
            <w:tcW w:w="1769" w:type="dxa"/>
          </w:tcPr>
          <w:p w14:paraId="7DA9366C" w14:textId="27262B0F" w:rsidR="00785F4B" w:rsidRPr="00F401C9" w:rsidRDefault="00785F4B" w:rsidP="00785F4B">
            <w:pPr>
              <w:rPr>
                <w:rFonts w:ascii="Twinkl" w:hAnsi="Twinkl"/>
                <w:bCs/>
                <w:sz w:val="20"/>
                <w:szCs w:val="20"/>
              </w:rPr>
            </w:pPr>
            <w:r w:rsidRPr="00785F4B">
              <w:rPr>
                <w:rFonts w:ascii="Twinkl" w:hAnsi="Twinkl"/>
                <w:bCs/>
                <w:sz w:val="20"/>
                <w:szCs w:val="20"/>
              </w:rPr>
              <w:t>To develop balance and apply it to other fundamental movement skills.</w:t>
            </w:r>
          </w:p>
        </w:tc>
        <w:tc>
          <w:tcPr>
            <w:tcW w:w="1774" w:type="dxa"/>
            <w:gridSpan w:val="3"/>
          </w:tcPr>
          <w:p w14:paraId="5F99D48E" w14:textId="3AF727D2" w:rsidR="00785F4B" w:rsidRPr="00F401C9" w:rsidRDefault="00785F4B" w:rsidP="00785F4B">
            <w:pPr>
              <w:rPr>
                <w:rFonts w:ascii="Twinkl" w:hAnsi="Twinkl"/>
                <w:bCs/>
                <w:sz w:val="20"/>
                <w:szCs w:val="20"/>
              </w:rPr>
            </w:pPr>
            <w:r w:rsidRPr="00785F4B">
              <w:rPr>
                <w:rFonts w:ascii="Twinkl" w:hAnsi="Twinkl"/>
                <w:bCs/>
                <w:sz w:val="20"/>
                <w:szCs w:val="20"/>
              </w:rPr>
              <w:t>To understand how the body moves differently at different speeds.</w:t>
            </w:r>
          </w:p>
        </w:tc>
        <w:tc>
          <w:tcPr>
            <w:tcW w:w="1843" w:type="dxa"/>
            <w:gridSpan w:val="2"/>
          </w:tcPr>
          <w:p w14:paraId="2B7C273A" w14:textId="138245AF" w:rsidR="00785F4B" w:rsidRPr="00F401C9" w:rsidRDefault="00785F4B" w:rsidP="00785F4B">
            <w:pPr>
              <w:rPr>
                <w:rFonts w:ascii="Twinkl" w:hAnsi="Twinkl"/>
                <w:bCs/>
                <w:sz w:val="20"/>
                <w:szCs w:val="20"/>
              </w:rPr>
            </w:pPr>
            <w:r w:rsidRPr="00785F4B">
              <w:rPr>
                <w:rFonts w:ascii="Twinkl" w:hAnsi="Twinkl"/>
                <w:bCs/>
                <w:sz w:val="20"/>
                <w:szCs w:val="20"/>
              </w:rPr>
              <w:t>To develop technique when changing speed.</w:t>
            </w:r>
          </w:p>
        </w:tc>
        <w:tc>
          <w:tcPr>
            <w:tcW w:w="1707" w:type="dxa"/>
          </w:tcPr>
          <w:p w14:paraId="54F9952A" w14:textId="3DE63C0D" w:rsidR="00785F4B" w:rsidRPr="00F401C9" w:rsidRDefault="00785F4B" w:rsidP="00785F4B">
            <w:pPr>
              <w:rPr>
                <w:rFonts w:ascii="Twinkl" w:hAnsi="Twinkl"/>
                <w:bCs/>
                <w:sz w:val="20"/>
                <w:szCs w:val="20"/>
              </w:rPr>
            </w:pPr>
            <w:r w:rsidRPr="00785F4B">
              <w:rPr>
                <w:rFonts w:ascii="Twinkl" w:hAnsi="Twinkl"/>
                <w:bCs/>
                <w:sz w:val="20"/>
                <w:szCs w:val="20"/>
              </w:rPr>
              <w:t>To develop agility using a change of speed and direction.</w:t>
            </w:r>
          </w:p>
        </w:tc>
        <w:tc>
          <w:tcPr>
            <w:tcW w:w="1842" w:type="dxa"/>
            <w:gridSpan w:val="3"/>
          </w:tcPr>
          <w:p w14:paraId="05DC55D6" w14:textId="34B9F7E2" w:rsidR="00785F4B" w:rsidRPr="00F401C9" w:rsidRDefault="00785F4B" w:rsidP="00785F4B">
            <w:pPr>
              <w:rPr>
                <w:rFonts w:ascii="Twinkl" w:hAnsi="Twinkl"/>
                <w:bCs/>
                <w:sz w:val="20"/>
                <w:szCs w:val="20"/>
              </w:rPr>
            </w:pPr>
            <w:r w:rsidRPr="00785F4B">
              <w:rPr>
                <w:rFonts w:ascii="Twinkl" w:hAnsi="Twinkl"/>
                <w:bCs/>
                <w:sz w:val="20"/>
                <w:szCs w:val="20"/>
              </w:rPr>
              <w:t>To develop technique and control when jumping, hopping and landing.</w:t>
            </w:r>
          </w:p>
        </w:tc>
        <w:tc>
          <w:tcPr>
            <w:tcW w:w="3492" w:type="dxa"/>
            <w:gridSpan w:val="3"/>
          </w:tcPr>
          <w:p w14:paraId="347DCE6B" w14:textId="3C64C3AA" w:rsidR="00785F4B" w:rsidRPr="00F401C9" w:rsidRDefault="00785F4B" w:rsidP="00785F4B">
            <w:pPr>
              <w:rPr>
                <w:rFonts w:ascii="Twinkl" w:hAnsi="Twinkl"/>
                <w:bCs/>
                <w:sz w:val="20"/>
                <w:szCs w:val="20"/>
              </w:rPr>
            </w:pPr>
            <w:r w:rsidRPr="00785F4B">
              <w:rPr>
                <w:rFonts w:ascii="Twinkl" w:hAnsi="Twinkl"/>
                <w:bCs/>
                <w:sz w:val="20"/>
                <w:szCs w:val="20"/>
              </w:rPr>
              <w:t>To apply fundamental skills to a variety of games.</w:t>
            </w:r>
          </w:p>
        </w:tc>
      </w:tr>
      <w:tr w:rsidR="00F401C9" w:rsidRPr="00F401C9" w14:paraId="105A4AAD" w14:textId="77777777" w:rsidTr="005D4FE5">
        <w:trPr>
          <w:jc w:val="center"/>
        </w:trPr>
        <w:tc>
          <w:tcPr>
            <w:tcW w:w="1551" w:type="dxa"/>
          </w:tcPr>
          <w:p w14:paraId="1B78B0EE" w14:textId="77777777" w:rsidR="00F401C9" w:rsidRPr="00F401C9" w:rsidRDefault="00F401C9" w:rsidP="00A70780">
            <w:pPr>
              <w:jc w:val="center"/>
              <w:rPr>
                <w:rFonts w:ascii="Twinkl" w:hAnsi="Twinkl"/>
                <w:b/>
                <w:sz w:val="20"/>
                <w:szCs w:val="20"/>
              </w:rPr>
            </w:pPr>
            <w:r w:rsidRPr="00F401C9">
              <w:rPr>
                <w:rFonts w:ascii="Twinkl" w:hAnsi="Twinkl"/>
                <w:b/>
                <w:sz w:val="20"/>
                <w:szCs w:val="20"/>
              </w:rPr>
              <w:t>MFL</w:t>
            </w:r>
          </w:p>
          <w:p w14:paraId="257F1F25" w14:textId="03630420" w:rsidR="00F401C9" w:rsidRPr="00F401C9" w:rsidRDefault="00F401C9" w:rsidP="00A70780">
            <w:pPr>
              <w:rPr>
                <w:rFonts w:ascii="Twinkl" w:hAnsi="Twinkl"/>
                <w:b/>
                <w:sz w:val="20"/>
                <w:szCs w:val="20"/>
              </w:rPr>
            </w:pPr>
          </w:p>
        </w:tc>
        <w:tc>
          <w:tcPr>
            <w:tcW w:w="1413" w:type="dxa"/>
            <w:shd w:val="clear" w:color="auto" w:fill="A5A5A5" w:themeFill="accent3"/>
          </w:tcPr>
          <w:p w14:paraId="18DA9E05" w14:textId="77777777" w:rsidR="00F401C9" w:rsidRPr="00F401C9" w:rsidRDefault="00F401C9" w:rsidP="00A70780">
            <w:pPr>
              <w:jc w:val="center"/>
              <w:rPr>
                <w:rFonts w:ascii="Twinkl" w:hAnsi="Twinkl"/>
                <w:bCs/>
                <w:sz w:val="20"/>
                <w:szCs w:val="20"/>
              </w:rPr>
            </w:pPr>
          </w:p>
        </w:tc>
        <w:tc>
          <w:tcPr>
            <w:tcW w:w="1819" w:type="dxa"/>
            <w:gridSpan w:val="2"/>
          </w:tcPr>
          <w:p w14:paraId="3BF1118E" w14:textId="3825852C" w:rsidR="00F401C9" w:rsidRPr="00F401C9" w:rsidRDefault="00F401C9" w:rsidP="00F401C9">
            <w:pPr>
              <w:rPr>
                <w:rFonts w:ascii="Twinkl" w:eastAsia="Calibri" w:hAnsi="Twinkl" w:cstheme="majorHAnsi"/>
                <w:bCs/>
                <w:sz w:val="20"/>
                <w:szCs w:val="20"/>
              </w:rPr>
            </w:pPr>
            <w:r w:rsidRPr="00F401C9">
              <w:rPr>
                <w:rFonts w:ascii="Twinkl" w:eastAsia="Calibri" w:hAnsi="Twinkl" w:cstheme="majorHAnsi"/>
                <w:bCs/>
                <w:sz w:val="20"/>
                <w:szCs w:val="20"/>
              </w:rPr>
              <w:t xml:space="preserve">Introduce simple French greetings, names and basic personal information. Practise Bonjour, Salut, Comment </w:t>
            </w:r>
            <w:proofErr w:type="spellStart"/>
            <w:r w:rsidRPr="00F401C9">
              <w:rPr>
                <w:rFonts w:ascii="Twinkl" w:eastAsia="Calibri" w:hAnsi="Twinkl" w:cstheme="majorHAnsi"/>
                <w:bCs/>
                <w:sz w:val="20"/>
                <w:szCs w:val="20"/>
              </w:rPr>
              <w:t>t’appelles-tu</w:t>
            </w:r>
            <w:proofErr w:type="spellEnd"/>
            <w:r w:rsidRPr="00F401C9">
              <w:rPr>
                <w:rFonts w:ascii="Twinkl" w:eastAsia="Calibri" w:hAnsi="Twinkl" w:cstheme="majorHAnsi"/>
                <w:bCs/>
                <w:sz w:val="20"/>
                <w:szCs w:val="20"/>
              </w:rPr>
              <w:t xml:space="preserve">? Je </w:t>
            </w:r>
            <w:proofErr w:type="spellStart"/>
            <w:r w:rsidRPr="00F401C9">
              <w:rPr>
                <w:rFonts w:ascii="Twinkl" w:eastAsia="Calibri" w:hAnsi="Twinkl" w:cstheme="majorHAnsi"/>
                <w:bCs/>
                <w:sz w:val="20"/>
                <w:szCs w:val="20"/>
              </w:rPr>
              <w:t>m’appelle</w:t>
            </w:r>
            <w:proofErr w:type="spellEnd"/>
            <w:r w:rsidRPr="00F401C9">
              <w:rPr>
                <w:rFonts w:ascii="Twinkl" w:eastAsia="Calibri" w:hAnsi="Twinkl" w:cstheme="majorHAnsi"/>
                <w:bCs/>
                <w:sz w:val="20"/>
                <w:szCs w:val="20"/>
              </w:rPr>
              <w:t>…</w:t>
            </w:r>
          </w:p>
        </w:tc>
        <w:tc>
          <w:tcPr>
            <w:tcW w:w="1724" w:type="dxa"/>
            <w:gridSpan w:val="2"/>
          </w:tcPr>
          <w:p w14:paraId="2A3B443D" w14:textId="5926402E" w:rsidR="00F401C9" w:rsidRPr="00F401C9" w:rsidRDefault="00F401C9" w:rsidP="00F401C9">
            <w:pPr>
              <w:rPr>
                <w:rFonts w:ascii="Twinkl" w:hAnsi="Twinkl"/>
                <w:bCs/>
                <w:sz w:val="20"/>
                <w:szCs w:val="20"/>
              </w:rPr>
            </w:pPr>
            <w:r w:rsidRPr="00F401C9">
              <w:rPr>
                <w:rFonts w:ascii="Twinkl" w:hAnsi="Twinkl"/>
                <w:bCs/>
                <w:sz w:val="20"/>
                <w:szCs w:val="20"/>
              </w:rPr>
              <w:t>Numbers: Learn and practise numbers 1–10 through counting, songs and number games.</w:t>
            </w:r>
          </w:p>
        </w:tc>
        <w:tc>
          <w:tcPr>
            <w:tcW w:w="1843" w:type="dxa"/>
            <w:gridSpan w:val="2"/>
          </w:tcPr>
          <w:p w14:paraId="56365853" w14:textId="37543F5D" w:rsidR="00F401C9" w:rsidRPr="00F401C9" w:rsidRDefault="00F401C9" w:rsidP="00F401C9">
            <w:pPr>
              <w:rPr>
                <w:rFonts w:ascii="Twinkl" w:eastAsia="Calibri" w:hAnsi="Twinkl" w:cstheme="majorHAnsi"/>
                <w:bCs/>
                <w:sz w:val="20"/>
                <w:szCs w:val="20"/>
              </w:rPr>
            </w:pPr>
            <w:r w:rsidRPr="00F401C9">
              <w:rPr>
                <w:rFonts w:ascii="Twinkl" w:eastAsia="Calibri" w:hAnsi="Twinkl" w:cstheme="majorHAnsi"/>
                <w:bCs/>
                <w:sz w:val="20"/>
                <w:szCs w:val="20"/>
              </w:rPr>
              <w:t xml:space="preserve">Age: Ask and answer </w:t>
            </w:r>
            <w:proofErr w:type="spellStart"/>
            <w:r w:rsidRPr="00F401C9">
              <w:rPr>
                <w:rFonts w:ascii="Twinkl" w:eastAsia="Calibri" w:hAnsi="Twinkl" w:cstheme="majorHAnsi"/>
                <w:bCs/>
                <w:sz w:val="20"/>
                <w:szCs w:val="20"/>
              </w:rPr>
              <w:t>Quel</w:t>
            </w:r>
            <w:proofErr w:type="spellEnd"/>
            <w:r w:rsidRPr="00F401C9">
              <w:rPr>
                <w:rFonts w:ascii="Twinkl" w:eastAsia="Calibri" w:hAnsi="Twinkl" w:cstheme="majorHAnsi"/>
                <w:bCs/>
                <w:sz w:val="20"/>
                <w:szCs w:val="20"/>
              </w:rPr>
              <w:t xml:space="preserve"> </w:t>
            </w:r>
            <w:proofErr w:type="spellStart"/>
            <w:r w:rsidRPr="00F401C9">
              <w:rPr>
                <w:rFonts w:ascii="Twinkl" w:eastAsia="Calibri" w:hAnsi="Twinkl" w:cstheme="majorHAnsi"/>
                <w:bCs/>
                <w:sz w:val="20"/>
                <w:szCs w:val="20"/>
              </w:rPr>
              <w:t>âge</w:t>
            </w:r>
            <w:proofErr w:type="spellEnd"/>
            <w:r w:rsidRPr="00F401C9">
              <w:rPr>
                <w:rFonts w:ascii="Twinkl" w:eastAsia="Calibri" w:hAnsi="Twinkl" w:cstheme="majorHAnsi"/>
                <w:bCs/>
                <w:sz w:val="20"/>
                <w:szCs w:val="20"/>
              </w:rPr>
              <w:t xml:space="preserve"> as-</w:t>
            </w:r>
            <w:proofErr w:type="spellStart"/>
            <w:r w:rsidRPr="00F401C9">
              <w:rPr>
                <w:rFonts w:ascii="Twinkl" w:eastAsia="Calibri" w:hAnsi="Twinkl" w:cstheme="majorHAnsi"/>
                <w:bCs/>
                <w:sz w:val="20"/>
                <w:szCs w:val="20"/>
              </w:rPr>
              <w:t>tu</w:t>
            </w:r>
            <w:proofErr w:type="spellEnd"/>
            <w:r w:rsidRPr="00F401C9">
              <w:rPr>
                <w:rFonts w:ascii="Twinkl" w:eastAsia="Calibri" w:hAnsi="Twinkl" w:cstheme="majorHAnsi"/>
                <w:bCs/>
                <w:sz w:val="20"/>
                <w:szCs w:val="20"/>
              </w:rPr>
              <w:t xml:space="preserve">? and respond </w:t>
            </w:r>
            <w:proofErr w:type="spellStart"/>
            <w:r w:rsidRPr="00F401C9">
              <w:rPr>
                <w:rFonts w:ascii="Twinkl" w:eastAsia="Calibri" w:hAnsi="Twinkl" w:cstheme="majorHAnsi"/>
                <w:bCs/>
                <w:sz w:val="20"/>
                <w:szCs w:val="20"/>
              </w:rPr>
              <w:t>J’ai</w:t>
            </w:r>
            <w:proofErr w:type="spellEnd"/>
            <w:r w:rsidRPr="00F401C9">
              <w:rPr>
                <w:rFonts w:ascii="Twinkl" w:eastAsia="Calibri" w:hAnsi="Twinkl" w:cstheme="majorHAnsi"/>
                <w:bCs/>
                <w:sz w:val="20"/>
                <w:szCs w:val="20"/>
              </w:rPr>
              <w:t xml:space="preserve"> … </w:t>
            </w:r>
            <w:proofErr w:type="spellStart"/>
            <w:r w:rsidRPr="00F401C9">
              <w:rPr>
                <w:rFonts w:ascii="Twinkl" w:eastAsia="Calibri" w:hAnsi="Twinkl" w:cstheme="majorHAnsi"/>
                <w:bCs/>
                <w:sz w:val="20"/>
                <w:szCs w:val="20"/>
              </w:rPr>
              <w:t>ans</w:t>
            </w:r>
            <w:proofErr w:type="spellEnd"/>
            <w:r w:rsidRPr="00F401C9">
              <w:rPr>
                <w:rFonts w:ascii="Twinkl" w:eastAsia="Calibri" w:hAnsi="Twinkl" w:cstheme="majorHAnsi"/>
                <w:bCs/>
                <w:sz w:val="20"/>
                <w:szCs w:val="20"/>
              </w:rPr>
              <w:t>, using known numbers.</w:t>
            </w:r>
          </w:p>
        </w:tc>
        <w:tc>
          <w:tcPr>
            <w:tcW w:w="1735" w:type="dxa"/>
            <w:gridSpan w:val="2"/>
          </w:tcPr>
          <w:p w14:paraId="7DE75026" w14:textId="55F45156" w:rsidR="00F401C9" w:rsidRPr="00F401C9" w:rsidRDefault="00F401C9" w:rsidP="00F401C9">
            <w:pPr>
              <w:rPr>
                <w:rFonts w:ascii="Twinkl" w:hAnsi="Twinkl"/>
                <w:bCs/>
                <w:sz w:val="20"/>
                <w:szCs w:val="20"/>
              </w:rPr>
            </w:pPr>
            <w:r w:rsidRPr="00F401C9">
              <w:rPr>
                <w:rFonts w:ascii="Twinkl" w:hAnsi="Twinkl"/>
                <w:bCs/>
                <w:sz w:val="20"/>
                <w:szCs w:val="20"/>
              </w:rPr>
              <w:t>Numbers 11–20: Extend counting to 20 and practise recognising, saying and using numbers in games.</w:t>
            </w:r>
          </w:p>
        </w:tc>
        <w:tc>
          <w:tcPr>
            <w:tcW w:w="1814" w:type="dxa"/>
            <w:gridSpan w:val="2"/>
          </w:tcPr>
          <w:p w14:paraId="089E10B8" w14:textId="4A6573A2" w:rsidR="00F401C9" w:rsidRPr="00F401C9" w:rsidRDefault="00F401C9" w:rsidP="00F401C9">
            <w:pPr>
              <w:rPr>
                <w:rFonts w:ascii="Twinkl" w:eastAsia="Calibri" w:hAnsi="Twinkl" w:cstheme="majorHAnsi"/>
                <w:bCs/>
                <w:sz w:val="20"/>
                <w:szCs w:val="20"/>
              </w:rPr>
            </w:pPr>
            <w:r w:rsidRPr="00F401C9">
              <w:rPr>
                <w:rFonts w:ascii="Twinkl" w:eastAsia="Calibri" w:hAnsi="Twinkl" w:cstheme="majorHAnsi"/>
                <w:bCs/>
                <w:sz w:val="20"/>
                <w:szCs w:val="20"/>
              </w:rPr>
              <w:t>French sounds: Develop awareness of French pronunciation and sounds, comparing them with English.</w:t>
            </w:r>
          </w:p>
        </w:tc>
        <w:tc>
          <w:tcPr>
            <w:tcW w:w="3492" w:type="dxa"/>
            <w:gridSpan w:val="3"/>
          </w:tcPr>
          <w:p w14:paraId="5773CBB2" w14:textId="7631136D" w:rsidR="00F401C9" w:rsidRPr="00F401C9" w:rsidRDefault="00F401C9" w:rsidP="00F401C9">
            <w:pPr>
              <w:rPr>
                <w:rFonts w:ascii="Twinkl" w:hAnsi="Twinkl"/>
                <w:bCs/>
                <w:sz w:val="20"/>
                <w:szCs w:val="20"/>
              </w:rPr>
            </w:pPr>
            <w:r w:rsidRPr="00F401C9">
              <w:rPr>
                <w:rFonts w:ascii="Twinkl" w:hAnsi="Twinkl"/>
                <w:bCs/>
                <w:sz w:val="20"/>
                <w:szCs w:val="20"/>
              </w:rPr>
              <w:t>Review &amp; assessment: Revisit greetings, names, age and numbers; practise through paired speaking activities and assess understanding.</w:t>
            </w:r>
          </w:p>
        </w:tc>
      </w:tr>
      <w:tr w:rsidR="005D4FE5" w:rsidRPr="00F401C9" w14:paraId="288B0569" w14:textId="77777777" w:rsidTr="005D4FE5">
        <w:trPr>
          <w:jc w:val="center"/>
        </w:trPr>
        <w:tc>
          <w:tcPr>
            <w:tcW w:w="1551" w:type="dxa"/>
          </w:tcPr>
          <w:p w14:paraId="72EF8E9C" w14:textId="77777777" w:rsidR="005D4FE5" w:rsidRPr="00F401C9" w:rsidRDefault="005D4FE5" w:rsidP="00640E6C">
            <w:pPr>
              <w:jc w:val="center"/>
              <w:rPr>
                <w:rFonts w:ascii="Twinkl" w:hAnsi="Twinkl"/>
                <w:b/>
                <w:sz w:val="20"/>
                <w:szCs w:val="20"/>
              </w:rPr>
            </w:pPr>
            <w:r w:rsidRPr="00F401C9">
              <w:rPr>
                <w:rFonts w:ascii="Twinkl" w:hAnsi="Twinkl"/>
                <w:b/>
                <w:sz w:val="20"/>
                <w:szCs w:val="20"/>
              </w:rPr>
              <w:t>PSCHE</w:t>
            </w:r>
          </w:p>
        </w:tc>
        <w:tc>
          <w:tcPr>
            <w:tcW w:w="13840" w:type="dxa"/>
            <w:gridSpan w:val="14"/>
            <w:shd w:val="clear" w:color="auto" w:fill="A5A5A5" w:themeFill="accent3"/>
          </w:tcPr>
          <w:p w14:paraId="5F46572B" w14:textId="58516C57" w:rsidR="005D4FE5" w:rsidRPr="00F401C9" w:rsidRDefault="005D4FE5" w:rsidP="005D4FE5">
            <w:pPr>
              <w:jc w:val="center"/>
              <w:rPr>
                <w:rFonts w:ascii="Twinkl" w:eastAsia="Calibri" w:hAnsi="Twinkl"/>
                <w:bCs/>
                <w:sz w:val="20"/>
                <w:szCs w:val="20"/>
              </w:rPr>
            </w:pPr>
            <w:r>
              <w:rPr>
                <w:rFonts w:ascii="Twinkl" w:eastAsia="Calibri" w:hAnsi="Twinkl"/>
                <w:bCs/>
                <w:sz w:val="20"/>
                <w:szCs w:val="20"/>
              </w:rPr>
              <w:t>No PSCHE this half term</w:t>
            </w:r>
          </w:p>
        </w:tc>
      </w:tr>
      <w:tr w:rsidR="00640E6C" w:rsidRPr="00F401C9" w14:paraId="0FEA4DA6" w14:textId="77777777" w:rsidTr="005D4FE5">
        <w:trPr>
          <w:jc w:val="center"/>
        </w:trPr>
        <w:tc>
          <w:tcPr>
            <w:tcW w:w="1551" w:type="dxa"/>
          </w:tcPr>
          <w:p w14:paraId="785B5021" w14:textId="77777777" w:rsidR="00640E6C" w:rsidRPr="00F401C9" w:rsidRDefault="00640E6C" w:rsidP="00640E6C">
            <w:pPr>
              <w:jc w:val="center"/>
              <w:rPr>
                <w:rFonts w:ascii="Twinkl" w:hAnsi="Twinkl"/>
                <w:b/>
                <w:sz w:val="20"/>
                <w:szCs w:val="20"/>
              </w:rPr>
            </w:pPr>
            <w:r w:rsidRPr="00F401C9">
              <w:rPr>
                <w:rFonts w:ascii="Twinkl" w:hAnsi="Twinkl"/>
                <w:b/>
                <w:sz w:val="20"/>
                <w:szCs w:val="20"/>
              </w:rPr>
              <w:t>RE</w:t>
            </w:r>
          </w:p>
        </w:tc>
        <w:tc>
          <w:tcPr>
            <w:tcW w:w="1413" w:type="dxa"/>
            <w:shd w:val="clear" w:color="auto" w:fill="A5A5A5" w:themeFill="accent3"/>
          </w:tcPr>
          <w:p w14:paraId="621DEAA9" w14:textId="77777777" w:rsidR="00640E6C" w:rsidRPr="00F401C9" w:rsidRDefault="00640E6C" w:rsidP="00640E6C">
            <w:pPr>
              <w:jc w:val="center"/>
              <w:rPr>
                <w:rFonts w:ascii="Twinkl" w:hAnsi="Twinkl"/>
                <w:bCs/>
                <w:sz w:val="20"/>
                <w:szCs w:val="20"/>
              </w:rPr>
            </w:pPr>
          </w:p>
        </w:tc>
        <w:tc>
          <w:tcPr>
            <w:tcW w:w="1819" w:type="dxa"/>
            <w:gridSpan w:val="2"/>
          </w:tcPr>
          <w:p w14:paraId="30C04C28" w14:textId="1B1FF455" w:rsidR="00640E6C" w:rsidRPr="00F401C9" w:rsidRDefault="00565409" w:rsidP="00565409">
            <w:pPr>
              <w:rPr>
                <w:rFonts w:ascii="Twinkl" w:hAnsi="Twinkl"/>
                <w:bCs/>
                <w:sz w:val="20"/>
                <w:szCs w:val="20"/>
              </w:rPr>
            </w:pPr>
            <w:r w:rsidRPr="00F401C9">
              <w:rPr>
                <w:rFonts w:ascii="Twinkl" w:hAnsi="Twinkl"/>
                <w:bCs/>
                <w:sz w:val="20"/>
                <w:szCs w:val="20"/>
              </w:rPr>
              <w:t>Understand how different sources can help us learn about Bible stories.</w:t>
            </w:r>
          </w:p>
        </w:tc>
        <w:tc>
          <w:tcPr>
            <w:tcW w:w="1724" w:type="dxa"/>
            <w:gridSpan w:val="2"/>
          </w:tcPr>
          <w:p w14:paraId="5C36708C" w14:textId="44875E5C" w:rsidR="00640E6C" w:rsidRPr="00F401C9" w:rsidRDefault="00565409" w:rsidP="00565409">
            <w:pPr>
              <w:rPr>
                <w:rFonts w:ascii="Twinkl" w:hAnsi="Twinkl"/>
                <w:bCs/>
                <w:sz w:val="20"/>
                <w:szCs w:val="20"/>
              </w:rPr>
            </w:pPr>
            <w:r w:rsidRPr="00F401C9">
              <w:rPr>
                <w:rFonts w:ascii="Twinkl" w:hAnsi="Twinkl"/>
                <w:bCs/>
                <w:sz w:val="20"/>
                <w:szCs w:val="20"/>
              </w:rPr>
              <w:t>Understand what the story of Noah teaches us about following God.</w:t>
            </w:r>
          </w:p>
        </w:tc>
        <w:tc>
          <w:tcPr>
            <w:tcW w:w="1843" w:type="dxa"/>
            <w:gridSpan w:val="2"/>
          </w:tcPr>
          <w:p w14:paraId="2F8898C8" w14:textId="34BA2D5A" w:rsidR="00640E6C" w:rsidRPr="00F401C9" w:rsidRDefault="00565409" w:rsidP="00565409">
            <w:pPr>
              <w:rPr>
                <w:rFonts w:ascii="Twinkl" w:hAnsi="Twinkl"/>
                <w:bCs/>
                <w:sz w:val="20"/>
                <w:szCs w:val="20"/>
              </w:rPr>
            </w:pPr>
            <w:r w:rsidRPr="00F401C9">
              <w:rPr>
                <w:rFonts w:ascii="Twinkl" w:hAnsi="Twinkl"/>
                <w:bCs/>
                <w:sz w:val="20"/>
                <w:szCs w:val="20"/>
              </w:rPr>
              <w:t>Understand the meaning of a covenant and how this links to the story of Noah.</w:t>
            </w:r>
          </w:p>
        </w:tc>
        <w:tc>
          <w:tcPr>
            <w:tcW w:w="1735" w:type="dxa"/>
            <w:gridSpan w:val="2"/>
          </w:tcPr>
          <w:p w14:paraId="2659F60B" w14:textId="2B08ABFA" w:rsidR="00640E6C" w:rsidRPr="00F401C9" w:rsidRDefault="00565409" w:rsidP="00565409">
            <w:pPr>
              <w:rPr>
                <w:rFonts w:ascii="Twinkl" w:hAnsi="Twinkl"/>
                <w:bCs/>
                <w:sz w:val="20"/>
                <w:szCs w:val="20"/>
              </w:rPr>
            </w:pPr>
            <w:r w:rsidRPr="00F401C9">
              <w:rPr>
                <w:rFonts w:ascii="Twinkl" w:hAnsi="Twinkl"/>
                <w:bCs/>
                <w:sz w:val="20"/>
                <w:szCs w:val="20"/>
              </w:rPr>
              <w:t>Understand how Christian wedding promises link to the idea of a covenant.</w:t>
            </w:r>
          </w:p>
        </w:tc>
        <w:tc>
          <w:tcPr>
            <w:tcW w:w="1814" w:type="dxa"/>
            <w:gridSpan w:val="2"/>
          </w:tcPr>
          <w:p w14:paraId="6440BF1D" w14:textId="2BB59BA0" w:rsidR="00640E6C" w:rsidRPr="00F401C9" w:rsidRDefault="00565409" w:rsidP="00565409">
            <w:pPr>
              <w:rPr>
                <w:rFonts w:ascii="Twinkl" w:hAnsi="Twinkl"/>
                <w:bCs/>
                <w:sz w:val="20"/>
                <w:szCs w:val="20"/>
              </w:rPr>
            </w:pPr>
            <w:r w:rsidRPr="00F401C9">
              <w:rPr>
                <w:rFonts w:ascii="Twinkl" w:hAnsi="Twinkl"/>
                <w:bCs/>
                <w:sz w:val="20"/>
                <w:szCs w:val="20"/>
              </w:rPr>
              <w:t>Understand how Abram showed trust in God.</w:t>
            </w:r>
          </w:p>
        </w:tc>
        <w:tc>
          <w:tcPr>
            <w:tcW w:w="1701" w:type="dxa"/>
          </w:tcPr>
          <w:p w14:paraId="22F0A171" w14:textId="79742931" w:rsidR="00640E6C" w:rsidRPr="00F401C9" w:rsidRDefault="00565409" w:rsidP="00565409">
            <w:pPr>
              <w:rPr>
                <w:rFonts w:ascii="Twinkl" w:hAnsi="Twinkl"/>
                <w:bCs/>
                <w:sz w:val="20"/>
                <w:szCs w:val="20"/>
              </w:rPr>
            </w:pPr>
            <w:r w:rsidRPr="00F401C9">
              <w:rPr>
                <w:rFonts w:ascii="Twinkl" w:hAnsi="Twinkl"/>
                <w:bCs/>
                <w:sz w:val="20"/>
                <w:szCs w:val="20"/>
              </w:rPr>
              <w:t>Consider whether it is always easy for Christians to follow God.</w:t>
            </w:r>
          </w:p>
        </w:tc>
        <w:tc>
          <w:tcPr>
            <w:tcW w:w="1791" w:type="dxa"/>
            <w:gridSpan w:val="2"/>
          </w:tcPr>
          <w:p w14:paraId="046E20BB" w14:textId="222A62A0" w:rsidR="00640E6C" w:rsidRPr="00F401C9" w:rsidRDefault="00565409" w:rsidP="00565409">
            <w:pPr>
              <w:rPr>
                <w:rFonts w:ascii="Twinkl" w:hAnsi="Twinkl"/>
                <w:bCs/>
                <w:sz w:val="20"/>
                <w:szCs w:val="20"/>
              </w:rPr>
            </w:pPr>
            <w:r w:rsidRPr="00F401C9">
              <w:rPr>
                <w:rFonts w:ascii="Twinkl" w:hAnsi="Twinkl"/>
                <w:bCs/>
                <w:sz w:val="20"/>
                <w:szCs w:val="20"/>
              </w:rPr>
              <w:t xml:space="preserve">Consolidation </w:t>
            </w:r>
          </w:p>
        </w:tc>
      </w:tr>
    </w:tbl>
    <w:p w14:paraId="47BD9BC0" w14:textId="77777777" w:rsidR="00060C10" w:rsidRPr="00F401C9" w:rsidRDefault="00060C10" w:rsidP="00DB0CCF">
      <w:pPr>
        <w:rPr>
          <w:rFonts w:ascii="Twinkl" w:hAnsi="Twinkl"/>
          <w:sz w:val="20"/>
          <w:szCs w:val="20"/>
        </w:rPr>
      </w:pPr>
    </w:p>
    <w:sectPr w:rsidR="00060C10" w:rsidRPr="00F401C9" w:rsidSect="0069179B">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4CBA7" w14:textId="77777777" w:rsidR="0069179B" w:rsidRDefault="0069179B" w:rsidP="0069179B">
      <w:pPr>
        <w:spacing w:after="0" w:line="240" w:lineRule="auto"/>
      </w:pPr>
      <w:r>
        <w:separator/>
      </w:r>
    </w:p>
  </w:endnote>
  <w:endnote w:type="continuationSeparator" w:id="0">
    <w:p w14:paraId="26F7016A" w14:textId="77777777" w:rsidR="0069179B" w:rsidRDefault="0069179B" w:rsidP="00691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inkl">
    <w:panose1 w:val="02000000000000000000"/>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38B4D" w14:textId="77777777" w:rsidR="0069179B" w:rsidRDefault="0069179B" w:rsidP="0069179B">
      <w:pPr>
        <w:spacing w:after="0" w:line="240" w:lineRule="auto"/>
      </w:pPr>
      <w:r>
        <w:separator/>
      </w:r>
    </w:p>
  </w:footnote>
  <w:footnote w:type="continuationSeparator" w:id="0">
    <w:p w14:paraId="24A7AA60" w14:textId="77777777" w:rsidR="0069179B" w:rsidRDefault="0069179B" w:rsidP="00691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5BF97" w14:textId="2FA6A02F" w:rsidR="0069179B" w:rsidRPr="00565409" w:rsidRDefault="00565409" w:rsidP="0069179B">
    <w:pPr>
      <w:pStyle w:val="Header"/>
      <w:jc w:val="center"/>
      <w:rPr>
        <w:rFonts w:ascii="Twinkl" w:hAnsi="Twinkl"/>
        <w:b/>
        <w:u w:val="single"/>
      </w:rPr>
    </w:pPr>
    <w:r w:rsidRPr="00565409">
      <w:rPr>
        <w:rFonts w:ascii="Twinkl" w:hAnsi="Twinkl"/>
        <w:b/>
        <w:noProof/>
        <w:u w:val="single"/>
        <w:lang w:eastAsia="en-GB"/>
      </w:rPr>
      <w:drawing>
        <wp:anchor distT="0" distB="0" distL="114300" distR="114300" simplePos="0" relativeHeight="251661312" behindDoc="1" locked="0" layoutInCell="1" allowOverlap="1" wp14:anchorId="265BF7BA" wp14:editId="4088A505">
          <wp:simplePos x="0" y="0"/>
          <wp:positionH relativeFrom="margin">
            <wp:align>right</wp:align>
          </wp:positionH>
          <wp:positionV relativeFrom="paragraph">
            <wp:posOffset>-306705</wp:posOffset>
          </wp:positionV>
          <wp:extent cx="723900" cy="670560"/>
          <wp:effectExtent l="0" t="0" r="0" b="0"/>
          <wp:wrapTight wrapText="bothSides">
            <wp:wrapPolygon edited="0">
              <wp:start x="0" y="0"/>
              <wp:lineTo x="0" y="20864"/>
              <wp:lineTo x="21032" y="20864"/>
              <wp:lineTo x="2103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3900" cy="670560"/>
                  </a:xfrm>
                  <a:prstGeom prst="rect">
                    <a:avLst/>
                  </a:prstGeom>
                </pic:spPr>
              </pic:pic>
            </a:graphicData>
          </a:graphic>
          <wp14:sizeRelH relativeFrom="page">
            <wp14:pctWidth>0</wp14:pctWidth>
          </wp14:sizeRelH>
          <wp14:sizeRelV relativeFrom="page">
            <wp14:pctHeight>0</wp14:pctHeight>
          </wp14:sizeRelV>
        </wp:anchor>
      </w:drawing>
    </w:r>
    <w:r w:rsidR="0069179B" w:rsidRPr="00565409">
      <w:rPr>
        <w:rFonts w:ascii="Twinkl" w:hAnsi="Twinkl"/>
        <w:b/>
        <w:noProof/>
        <w:u w:val="single"/>
        <w:lang w:eastAsia="en-GB"/>
      </w:rPr>
      <w:drawing>
        <wp:anchor distT="0" distB="0" distL="114300" distR="114300" simplePos="0" relativeHeight="251659264" behindDoc="1" locked="0" layoutInCell="1" allowOverlap="1" wp14:anchorId="4F67CDCA" wp14:editId="3D6EF0D1">
          <wp:simplePos x="0" y="0"/>
          <wp:positionH relativeFrom="margin">
            <wp:posOffset>-171450</wp:posOffset>
          </wp:positionH>
          <wp:positionV relativeFrom="paragraph">
            <wp:posOffset>-259080</wp:posOffset>
          </wp:positionV>
          <wp:extent cx="723900" cy="670560"/>
          <wp:effectExtent l="0" t="0" r="0" b="0"/>
          <wp:wrapTight wrapText="bothSides">
            <wp:wrapPolygon edited="0">
              <wp:start x="0" y="0"/>
              <wp:lineTo x="0" y="20864"/>
              <wp:lineTo x="21032" y="20864"/>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3900" cy="670560"/>
                  </a:xfrm>
                  <a:prstGeom prst="rect">
                    <a:avLst/>
                  </a:prstGeom>
                </pic:spPr>
              </pic:pic>
            </a:graphicData>
          </a:graphic>
          <wp14:sizeRelH relativeFrom="page">
            <wp14:pctWidth>0</wp14:pctWidth>
          </wp14:sizeRelH>
          <wp14:sizeRelV relativeFrom="page">
            <wp14:pctHeight>0</wp14:pctHeight>
          </wp14:sizeRelV>
        </wp:anchor>
      </w:drawing>
    </w:r>
    <w:r w:rsidR="0069179B" w:rsidRPr="00565409">
      <w:rPr>
        <w:rFonts w:ascii="Twinkl" w:hAnsi="Twinkl"/>
        <w:b/>
        <w:u w:val="single"/>
      </w:rPr>
      <w:t xml:space="preserve">Year </w:t>
    </w:r>
    <w:r w:rsidR="007F0764" w:rsidRPr="00565409">
      <w:rPr>
        <w:rFonts w:ascii="Twinkl" w:hAnsi="Twinkl"/>
        <w:b/>
        <w:u w:val="single"/>
      </w:rPr>
      <w:t>3</w:t>
    </w:r>
  </w:p>
  <w:p w14:paraId="0AF3E318" w14:textId="77777777" w:rsidR="0069179B" w:rsidRPr="00565409" w:rsidRDefault="0069179B" w:rsidP="0069179B">
    <w:pPr>
      <w:pStyle w:val="Header"/>
      <w:jc w:val="center"/>
      <w:rPr>
        <w:rFonts w:ascii="Twinkl" w:hAnsi="Twinkl"/>
        <w:b/>
        <w:u w:val="single"/>
      </w:rPr>
    </w:pPr>
    <w:r w:rsidRPr="00565409">
      <w:rPr>
        <w:rFonts w:ascii="Twinkl" w:hAnsi="Twinkl"/>
        <w:b/>
        <w:u w:val="single"/>
      </w:rPr>
      <w:t xml:space="preserve">Medium Term Planner </w:t>
    </w:r>
  </w:p>
  <w:p w14:paraId="495BBE19" w14:textId="77777777" w:rsidR="0069179B" w:rsidRDefault="0069179B" w:rsidP="0069179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49EC431"/>
    <w:multiLevelType w:val="hybridMultilevel"/>
    <w:tmpl w:val="744AB5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51337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79B"/>
    <w:rsid w:val="000239CB"/>
    <w:rsid w:val="00060C10"/>
    <w:rsid w:val="00065CFA"/>
    <w:rsid w:val="00072C64"/>
    <w:rsid w:val="00102384"/>
    <w:rsid w:val="00114CEA"/>
    <w:rsid w:val="001879A8"/>
    <w:rsid w:val="0019582A"/>
    <w:rsid w:val="001A0150"/>
    <w:rsid w:val="00214175"/>
    <w:rsid w:val="002C32CD"/>
    <w:rsid w:val="00326A04"/>
    <w:rsid w:val="003348C5"/>
    <w:rsid w:val="003472F7"/>
    <w:rsid w:val="00351A2D"/>
    <w:rsid w:val="003623FE"/>
    <w:rsid w:val="00400353"/>
    <w:rsid w:val="00400BFA"/>
    <w:rsid w:val="0045118F"/>
    <w:rsid w:val="0045296E"/>
    <w:rsid w:val="00453019"/>
    <w:rsid w:val="00473D94"/>
    <w:rsid w:val="00474BDE"/>
    <w:rsid w:val="004C56AE"/>
    <w:rsid w:val="005016B0"/>
    <w:rsid w:val="00565409"/>
    <w:rsid w:val="005C45D4"/>
    <w:rsid w:val="005D4FE5"/>
    <w:rsid w:val="005F7C5A"/>
    <w:rsid w:val="00640E6C"/>
    <w:rsid w:val="00677612"/>
    <w:rsid w:val="0069179B"/>
    <w:rsid w:val="00785F4B"/>
    <w:rsid w:val="00786E1A"/>
    <w:rsid w:val="007E27B2"/>
    <w:rsid w:val="007F0764"/>
    <w:rsid w:val="008004AB"/>
    <w:rsid w:val="00876727"/>
    <w:rsid w:val="008C6BB7"/>
    <w:rsid w:val="00933E55"/>
    <w:rsid w:val="009679EA"/>
    <w:rsid w:val="009D632A"/>
    <w:rsid w:val="00A70780"/>
    <w:rsid w:val="00B160B0"/>
    <w:rsid w:val="00B21286"/>
    <w:rsid w:val="00B34FD8"/>
    <w:rsid w:val="00B44E18"/>
    <w:rsid w:val="00BB3F71"/>
    <w:rsid w:val="00C60575"/>
    <w:rsid w:val="00C9514B"/>
    <w:rsid w:val="00D22BF9"/>
    <w:rsid w:val="00D27BFF"/>
    <w:rsid w:val="00DB0CCF"/>
    <w:rsid w:val="00DD3D50"/>
    <w:rsid w:val="00DD6344"/>
    <w:rsid w:val="00E02D95"/>
    <w:rsid w:val="00EE164E"/>
    <w:rsid w:val="00F401C9"/>
    <w:rsid w:val="00F63E11"/>
    <w:rsid w:val="00F769BE"/>
    <w:rsid w:val="00FE2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F27AC9D"/>
  <w15:chartTrackingRefBased/>
  <w15:docId w15:val="{CAE3A241-7BD5-4607-9631-7C577C37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7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7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17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79B"/>
  </w:style>
  <w:style w:type="paragraph" w:styleId="Footer">
    <w:name w:val="footer"/>
    <w:basedOn w:val="Normal"/>
    <w:link w:val="FooterChar"/>
    <w:uiPriority w:val="99"/>
    <w:unhideWhenUsed/>
    <w:rsid w:val="006917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79B"/>
  </w:style>
  <w:style w:type="character" w:styleId="Hyperlink">
    <w:name w:val="Hyperlink"/>
    <w:rsid w:val="009679EA"/>
    <w:rPr>
      <w:color w:val="0000FF"/>
      <w:u w:val="single"/>
    </w:rPr>
  </w:style>
  <w:style w:type="character" w:styleId="FollowedHyperlink">
    <w:name w:val="FollowedHyperlink"/>
    <w:basedOn w:val="DefaultParagraphFont"/>
    <w:uiPriority w:val="99"/>
    <w:semiHidden/>
    <w:unhideWhenUsed/>
    <w:rsid w:val="009679EA"/>
    <w:rPr>
      <w:color w:val="954F72" w:themeColor="followedHyperlink"/>
      <w:u w:val="single"/>
    </w:rPr>
  </w:style>
  <w:style w:type="paragraph" w:customStyle="1" w:styleId="Default">
    <w:name w:val="Default"/>
    <w:rsid w:val="00072C64"/>
    <w:pPr>
      <w:autoSpaceDE w:val="0"/>
      <w:autoSpaceDN w:val="0"/>
      <w:adjustRightInd w:val="0"/>
      <w:spacing w:after="0"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3399">
      <w:bodyDiv w:val="1"/>
      <w:marLeft w:val="0"/>
      <w:marRight w:val="0"/>
      <w:marTop w:val="0"/>
      <w:marBottom w:val="0"/>
      <w:divBdr>
        <w:top w:val="none" w:sz="0" w:space="0" w:color="auto"/>
        <w:left w:val="none" w:sz="0" w:space="0" w:color="auto"/>
        <w:bottom w:val="none" w:sz="0" w:space="0" w:color="auto"/>
        <w:right w:val="none" w:sz="0" w:space="0" w:color="auto"/>
      </w:divBdr>
      <w:divsChild>
        <w:div w:id="6031013">
          <w:marLeft w:val="0"/>
          <w:marRight w:val="0"/>
          <w:marTop w:val="0"/>
          <w:marBottom w:val="0"/>
          <w:divBdr>
            <w:top w:val="none" w:sz="0" w:space="0" w:color="auto"/>
            <w:left w:val="none" w:sz="0" w:space="0" w:color="auto"/>
            <w:bottom w:val="none" w:sz="0" w:space="0" w:color="auto"/>
            <w:right w:val="none" w:sz="0" w:space="0" w:color="auto"/>
          </w:divBdr>
        </w:div>
      </w:divsChild>
    </w:div>
    <w:div w:id="59327433">
      <w:bodyDiv w:val="1"/>
      <w:marLeft w:val="0"/>
      <w:marRight w:val="0"/>
      <w:marTop w:val="0"/>
      <w:marBottom w:val="0"/>
      <w:divBdr>
        <w:top w:val="none" w:sz="0" w:space="0" w:color="auto"/>
        <w:left w:val="none" w:sz="0" w:space="0" w:color="auto"/>
        <w:bottom w:val="none" w:sz="0" w:space="0" w:color="auto"/>
        <w:right w:val="none" w:sz="0" w:space="0" w:color="auto"/>
      </w:divBdr>
      <w:divsChild>
        <w:div w:id="835730813">
          <w:marLeft w:val="0"/>
          <w:marRight w:val="0"/>
          <w:marTop w:val="0"/>
          <w:marBottom w:val="0"/>
          <w:divBdr>
            <w:top w:val="none" w:sz="0" w:space="0" w:color="auto"/>
            <w:left w:val="none" w:sz="0" w:space="0" w:color="auto"/>
            <w:bottom w:val="none" w:sz="0" w:space="0" w:color="auto"/>
            <w:right w:val="none" w:sz="0" w:space="0" w:color="auto"/>
          </w:divBdr>
        </w:div>
      </w:divsChild>
    </w:div>
    <w:div w:id="213542246">
      <w:bodyDiv w:val="1"/>
      <w:marLeft w:val="0"/>
      <w:marRight w:val="0"/>
      <w:marTop w:val="0"/>
      <w:marBottom w:val="0"/>
      <w:divBdr>
        <w:top w:val="none" w:sz="0" w:space="0" w:color="auto"/>
        <w:left w:val="none" w:sz="0" w:space="0" w:color="auto"/>
        <w:bottom w:val="none" w:sz="0" w:space="0" w:color="auto"/>
        <w:right w:val="none" w:sz="0" w:space="0" w:color="auto"/>
      </w:divBdr>
      <w:divsChild>
        <w:div w:id="550575830">
          <w:marLeft w:val="0"/>
          <w:marRight w:val="0"/>
          <w:marTop w:val="0"/>
          <w:marBottom w:val="0"/>
          <w:divBdr>
            <w:top w:val="none" w:sz="0" w:space="0" w:color="auto"/>
            <w:left w:val="none" w:sz="0" w:space="0" w:color="auto"/>
            <w:bottom w:val="none" w:sz="0" w:space="0" w:color="auto"/>
            <w:right w:val="none" w:sz="0" w:space="0" w:color="auto"/>
          </w:divBdr>
        </w:div>
      </w:divsChild>
    </w:div>
    <w:div w:id="313224933">
      <w:bodyDiv w:val="1"/>
      <w:marLeft w:val="0"/>
      <w:marRight w:val="0"/>
      <w:marTop w:val="0"/>
      <w:marBottom w:val="0"/>
      <w:divBdr>
        <w:top w:val="none" w:sz="0" w:space="0" w:color="auto"/>
        <w:left w:val="none" w:sz="0" w:space="0" w:color="auto"/>
        <w:bottom w:val="none" w:sz="0" w:space="0" w:color="auto"/>
        <w:right w:val="none" w:sz="0" w:space="0" w:color="auto"/>
      </w:divBdr>
    </w:div>
    <w:div w:id="584263475">
      <w:bodyDiv w:val="1"/>
      <w:marLeft w:val="0"/>
      <w:marRight w:val="0"/>
      <w:marTop w:val="0"/>
      <w:marBottom w:val="0"/>
      <w:divBdr>
        <w:top w:val="none" w:sz="0" w:space="0" w:color="auto"/>
        <w:left w:val="none" w:sz="0" w:space="0" w:color="auto"/>
        <w:bottom w:val="none" w:sz="0" w:space="0" w:color="auto"/>
        <w:right w:val="none" w:sz="0" w:space="0" w:color="auto"/>
      </w:divBdr>
      <w:divsChild>
        <w:div w:id="805438218">
          <w:marLeft w:val="0"/>
          <w:marRight w:val="0"/>
          <w:marTop w:val="0"/>
          <w:marBottom w:val="0"/>
          <w:divBdr>
            <w:top w:val="none" w:sz="0" w:space="0" w:color="auto"/>
            <w:left w:val="none" w:sz="0" w:space="0" w:color="auto"/>
            <w:bottom w:val="none" w:sz="0" w:space="0" w:color="auto"/>
            <w:right w:val="none" w:sz="0" w:space="0" w:color="auto"/>
          </w:divBdr>
        </w:div>
      </w:divsChild>
    </w:div>
    <w:div w:id="961036524">
      <w:bodyDiv w:val="1"/>
      <w:marLeft w:val="0"/>
      <w:marRight w:val="0"/>
      <w:marTop w:val="0"/>
      <w:marBottom w:val="0"/>
      <w:divBdr>
        <w:top w:val="none" w:sz="0" w:space="0" w:color="auto"/>
        <w:left w:val="none" w:sz="0" w:space="0" w:color="auto"/>
        <w:bottom w:val="none" w:sz="0" w:space="0" w:color="auto"/>
        <w:right w:val="none" w:sz="0" w:space="0" w:color="auto"/>
      </w:divBdr>
      <w:divsChild>
        <w:div w:id="811022201">
          <w:marLeft w:val="0"/>
          <w:marRight w:val="0"/>
          <w:marTop w:val="0"/>
          <w:marBottom w:val="0"/>
          <w:divBdr>
            <w:top w:val="none" w:sz="0" w:space="0" w:color="auto"/>
            <w:left w:val="none" w:sz="0" w:space="0" w:color="auto"/>
            <w:bottom w:val="none" w:sz="0" w:space="0" w:color="auto"/>
            <w:right w:val="none" w:sz="0" w:space="0" w:color="auto"/>
          </w:divBdr>
        </w:div>
      </w:divsChild>
    </w:div>
    <w:div w:id="1517618798">
      <w:bodyDiv w:val="1"/>
      <w:marLeft w:val="0"/>
      <w:marRight w:val="0"/>
      <w:marTop w:val="0"/>
      <w:marBottom w:val="0"/>
      <w:divBdr>
        <w:top w:val="none" w:sz="0" w:space="0" w:color="auto"/>
        <w:left w:val="none" w:sz="0" w:space="0" w:color="auto"/>
        <w:bottom w:val="none" w:sz="0" w:space="0" w:color="auto"/>
        <w:right w:val="none" w:sz="0" w:space="0" w:color="auto"/>
      </w:divBdr>
      <w:divsChild>
        <w:div w:id="560675483">
          <w:marLeft w:val="0"/>
          <w:marRight w:val="0"/>
          <w:marTop w:val="0"/>
          <w:marBottom w:val="0"/>
          <w:divBdr>
            <w:top w:val="none" w:sz="0" w:space="0" w:color="auto"/>
            <w:left w:val="none" w:sz="0" w:space="0" w:color="auto"/>
            <w:bottom w:val="none" w:sz="0" w:space="0" w:color="auto"/>
            <w:right w:val="none" w:sz="0" w:space="0" w:color="auto"/>
          </w:divBdr>
        </w:div>
      </w:divsChild>
    </w:div>
    <w:div w:id="1751850116">
      <w:bodyDiv w:val="1"/>
      <w:marLeft w:val="0"/>
      <w:marRight w:val="0"/>
      <w:marTop w:val="0"/>
      <w:marBottom w:val="0"/>
      <w:divBdr>
        <w:top w:val="none" w:sz="0" w:space="0" w:color="auto"/>
        <w:left w:val="none" w:sz="0" w:space="0" w:color="auto"/>
        <w:bottom w:val="none" w:sz="0" w:space="0" w:color="auto"/>
        <w:right w:val="none" w:sz="0" w:space="0" w:color="auto"/>
      </w:divBdr>
    </w:div>
    <w:div w:id="2009478285">
      <w:bodyDiv w:val="1"/>
      <w:marLeft w:val="0"/>
      <w:marRight w:val="0"/>
      <w:marTop w:val="0"/>
      <w:marBottom w:val="0"/>
      <w:divBdr>
        <w:top w:val="none" w:sz="0" w:space="0" w:color="auto"/>
        <w:left w:val="none" w:sz="0" w:space="0" w:color="auto"/>
        <w:bottom w:val="none" w:sz="0" w:space="0" w:color="auto"/>
        <w:right w:val="none" w:sz="0" w:space="0" w:color="auto"/>
      </w:divBdr>
      <w:divsChild>
        <w:div w:id="332221642">
          <w:marLeft w:val="0"/>
          <w:marRight w:val="0"/>
          <w:marTop w:val="0"/>
          <w:marBottom w:val="0"/>
          <w:divBdr>
            <w:top w:val="none" w:sz="0" w:space="0" w:color="auto"/>
            <w:left w:val="none" w:sz="0" w:space="0" w:color="auto"/>
            <w:bottom w:val="none" w:sz="0" w:space="0" w:color="auto"/>
            <w:right w:val="none" w:sz="0" w:space="0" w:color="auto"/>
          </w:divBdr>
        </w:div>
      </w:divsChild>
    </w:div>
    <w:div w:id="2068144011">
      <w:bodyDiv w:val="1"/>
      <w:marLeft w:val="0"/>
      <w:marRight w:val="0"/>
      <w:marTop w:val="0"/>
      <w:marBottom w:val="0"/>
      <w:divBdr>
        <w:top w:val="none" w:sz="0" w:space="0" w:color="auto"/>
        <w:left w:val="none" w:sz="0" w:space="0" w:color="auto"/>
        <w:bottom w:val="none" w:sz="0" w:space="0" w:color="auto"/>
        <w:right w:val="none" w:sz="0" w:space="0" w:color="auto"/>
      </w:divBdr>
      <w:divsChild>
        <w:div w:id="769663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1394</TotalTime>
  <Pages>2</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Maylandsea Primary School</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Willmore</dc:creator>
  <cp:keywords/>
  <dc:description/>
  <cp:lastModifiedBy>Jenny Everitt</cp:lastModifiedBy>
  <cp:revision>17</cp:revision>
  <dcterms:created xsi:type="dcterms:W3CDTF">2024-07-17T13:00:00Z</dcterms:created>
  <dcterms:modified xsi:type="dcterms:W3CDTF">2026-09-24T14:56:00Z</dcterms:modified>
</cp:coreProperties>
</file>